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22" w:rsidRDefault="00F22052">
      <w:pPr>
        <w:spacing w:afterLines="50" w:after="156"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实</w:t>
      </w:r>
      <w:proofErr w:type="gramStart"/>
      <w:r>
        <w:rPr>
          <w:rFonts w:ascii="黑体" w:eastAsia="黑体" w:hAnsi="黑体" w:hint="eastAsia"/>
          <w:sz w:val="44"/>
          <w:szCs w:val="44"/>
        </w:rPr>
        <w:t>训教学指导</w:t>
      </w:r>
      <w:proofErr w:type="gramEnd"/>
      <w:r>
        <w:rPr>
          <w:rFonts w:ascii="黑体" w:eastAsia="黑体" w:hAnsi="黑体" w:hint="eastAsia"/>
          <w:sz w:val="44"/>
          <w:szCs w:val="44"/>
        </w:rPr>
        <w:t>委员会章程</w:t>
      </w:r>
    </w:p>
    <w:p w:rsidR="00954222" w:rsidRPr="00714FEF" w:rsidRDefault="00F22052" w:rsidP="00714FEF">
      <w:pPr>
        <w:pStyle w:val="1"/>
      </w:pPr>
      <w:r w:rsidRPr="00714FEF">
        <w:rPr>
          <w:rFonts w:hint="eastAsia"/>
        </w:rPr>
        <w:t>第一章   总则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第一条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为培养适应生产、建设、管理、服务第一线需要的中等专业技术应用性人才，设计出以满足社会需求为目标，以技术应用能力培养为主线的专业教学计划，建立“双师素质”</w:t>
      </w:r>
      <w:r w:rsidR="00C04512">
        <w:rPr>
          <w:rFonts w:hint="eastAsia"/>
          <w:sz w:val="28"/>
          <w:szCs w:val="28"/>
        </w:rPr>
        <w:t>师资队伍，加强产学结合、校企合作，提高学生的实践能力，学校成立</w:t>
      </w:r>
      <w:r>
        <w:rPr>
          <w:rFonts w:hint="eastAsia"/>
          <w:sz w:val="28"/>
          <w:szCs w:val="28"/>
        </w:rPr>
        <w:t>实</w:t>
      </w:r>
      <w:proofErr w:type="gramStart"/>
      <w:r>
        <w:rPr>
          <w:rFonts w:hint="eastAsia"/>
          <w:sz w:val="28"/>
          <w:szCs w:val="28"/>
        </w:rPr>
        <w:t>训教学指导</w:t>
      </w:r>
      <w:proofErr w:type="gramEnd"/>
      <w:r>
        <w:rPr>
          <w:rFonts w:hint="eastAsia"/>
          <w:sz w:val="28"/>
          <w:szCs w:val="28"/>
        </w:rPr>
        <w:t>委员会。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第二条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实</w:t>
      </w:r>
      <w:proofErr w:type="gramStart"/>
      <w:r>
        <w:rPr>
          <w:rFonts w:hint="eastAsia"/>
          <w:sz w:val="28"/>
          <w:szCs w:val="28"/>
        </w:rPr>
        <w:t>训教学指导</w:t>
      </w:r>
      <w:proofErr w:type="gramEnd"/>
      <w:r>
        <w:rPr>
          <w:rFonts w:hint="eastAsia"/>
          <w:sz w:val="28"/>
          <w:szCs w:val="28"/>
        </w:rPr>
        <w:t>委员会设在教务处，由学校聘任和管理，隶属于学校教学指导委员会，负责专业实</w:t>
      </w:r>
      <w:proofErr w:type="gramStart"/>
      <w:r>
        <w:rPr>
          <w:rFonts w:hint="eastAsia"/>
          <w:sz w:val="28"/>
          <w:szCs w:val="28"/>
        </w:rPr>
        <w:t>训建设</w:t>
      </w:r>
      <w:proofErr w:type="gramEnd"/>
      <w:r>
        <w:rPr>
          <w:rFonts w:hint="eastAsia"/>
          <w:sz w:val="28"/>
          <w:szCs w:val="28"/>
        </w:rPr>
        <w:t>和人才培养的研究、指导、咨询、服务工作。</w:t>
      </w:r>
    </w:p>
    <w:p w:rsidR="00954222" w:rsidRDefault="00F22052" w:rsidP="00714FEF">
      <w:pPr>
        <w:pStyle w:val="1"/>
      </w:pPr>
      <w:r>
        <w:rPr>
          <w:rFonts w:hint="eastAsia"/>
        </w:rPr>
        <w:t xml:space="preserve">第二章 </w:t>
      </w:r>
      <w:r w:rsidR="00714FEF">
        <w:rPr>
          <w:rFonts w:hint="eastAsia"/>
        </w:rPr>
        <w:t xml:space="preserve"> </w:t>
      </w:r>
      <w:r>
        <w:rPr>
          <w:rFonts w:hint="eastAsia"/>
        </w:rPr>
        <w:t xml:space="preserve"> 组织机构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第四条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实</w:t>
      </w:r>
      <w:proofErr w:type="gramStart"/>
      <w:r>
        <w:rPr>
          <w:rFonts w:hint="eastAsia"/>
          <w:sz w:val="28"/>
          <w:szCs w:val="28"/>
        </w:rPr>
        <w:t>训教学指导</w:t>
      </w:r>
      <w:proofErr w:type="gramEnd"/>
      <w:r>
        <w:rPr>
          <w:rFonts w:hint="eastAsia"/>
          <w:sz w:val="28"/>
          <w:szCs w:val="28"/>
        </w:rPr>
        <w:t>委员会委员由各专业部推荐，教务处审核，分管校长审批，由校长颁发聘书。每届任期三年，可连聘连任。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实</w:t>
      </w:r>
      <w:proofErr w:type="gramStart"/>
      <w:r>
        <w:rPr>
          <w:rFonts w:hint="eastAsia"/>
          <w:sz w:val="28"/>
          <w:szCs w:val="28"/>
        </w:rPr>
        <w:t>训教学指导</w:t>
      </w:r>
      <w:proofErr w:type="gramEnd"/>
      <w:r>
        <w:rPr>
          <w:rFonts w:hint="eastAsia"/>
          <w:sz w:val="28"/>
          <w:szCs w:val="28"/>
        </w:rPr>
        <w:t>委员会由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~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名本专业领域的专家、工程技术人员、行业高级管理人员及本校学术水平高、教学管理经验丰富的教师、教学管理人员组成。设主任委员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名，副主任委员</w:t>
      </w:r>
      <w:r>
        <w:rPr>
          <w:rFonts w:hint="eastAsia"/>
          <w:sz w:val="28"/>
          <w:szCs w:val="28"/>
        </w:rPr>
        <w:t>1~2</w:t>
      </w:r>
      <w:r>
        <w:rPr>
          <w:rFonts w:hint="eastAsia"/>
          <w:sz w:val="28"/>
          <w:szCs w:val="28"/>
        </w:rPr>
        <w:t>名，秘书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名，委员</w:t>
      </w:r>
      <w:r>
        <w:rPr>
          <w:rFonts w:hint="eastAsia"/>
          <w:sz w:val="28"/>
          <w:szCs w:val="28"/>
        </w:rPr>
        <w:t>2~5</w:t>
      </w:r>
      <w:r>
        <w:rPr>
          <w:rFonts w:hint="eastAsia"/>
          <w:sz w:val="28"/>
          <w:szCs w:val="28"/>
        </w:rPr>
        <w:t>名。应尽可能吸收专业负责人，行业协会代表，劳动技能培训机构代表以及企业厂长（经理）参加。校外委员不少于三分之一，秘书由本校人员担任，负责委员会的日常事务性工作，并根据主任委员要求，联络和组织各委员召开</w:t>
      </w:r>
      <w:bookmarkStart w:id="0" w:name="_GoBack"/>
      <w:bookmarkEnd w:id="0"/>
      <w:r>
        <w:rPr>
          <w:rFonts w:hint="eastAsia"/>
          <w:sz w:val="28"/>
          <w:szCs w:val="28"/>
        </w:rPr>
        <w:t>工作会议。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第六条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实</w:t>
      </w:r>
      <w:proofErr w:type="gramStart"/>
      <w:r>
        <w:rPr>
          <w:rFonts w:hint="eastAsia"/>
          <w:sz w:val="28"/>
          <w:szCs w:val="28"/>
        </w:rPr>
        <w:t>训教学指导</w:t>
      </w:r>
      <w:proofErr w:type="gramEnd"/>
      <w:r>
        <w:rPr>
          <w:rFonts w:hint="eastAsia"/>
          <w:sz w:val="28"/>
          <w:szCs w:val="28"/>
        </w:rPr>
        <w:t>委员会委员应具备的条件是：热心职业教育的专业建设，工作认真负责，现从事本专业的教学、管理及技术工</w:t>
      </w:r>
      <w:r>
        <w:rPr>
          <w:rFonts w:hint="eastAsia"/>
          <w:sz w:val="28"/>
          <w:szCs w:val="28"/>
        </w:rPr>
        <w:lastRenderedPageBreak/>
        <w:t>作，并有较高的学术造诣和较丰富的实践经验。具有本专业中级以上技术职称；目前在本专业领域连续工作二年以上。</w:t>
      </w:r>
    </w:p>
    <w:p w:rsidR="00954222" w:rsidRDefault="00F22052" w:rsidP="00714FEF">
      <w:pPr>
        <w:pStyle w:val="1"/>
      </w:pPr>
      <w:r>
        <w:rPr>
          <w:rFonts w:hint="eastAsia"/>
        </w:rPr>
        <w:t xml:space="preserve">第三章  </w:t>
      </w:r>
      <w:r w:rsidR="00714FEF">
        <w:rPr>
          <w:rFonts w:hint="eastAsia"/>
        </w:rPr>
        <w:t xml:space="preserve"> </w:t>
      </w:r>
      <w:r>
        <w:rPr>
          <w:rFonts w:hint="eastAsia"/>
        </w:rPr>
        <w:t>工作职责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第七条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组织实</w:t>
      </w:r>
      <w:proofErr w:type="gramStart"/>
      <w:r>
        <w:rPr>
          <w:rFonts w:hint="eastAsia"/>
          <w:sz w:val="28"/>
          <w:szCs w:val="28"/>
        </w:rPr>
        <w:t>训教学</w:t>
      </w:r>
      <w:proofErr w:type="gramEnd"/>
      <w:r>
        <w:rPr>
          <w:rFonts w:hint="eastAsia"/>
          <w:sz w:val="28"/>
          <w:szCs w:val="28"/>
        </w:rPr>
        <w:t>改革发展的战略研究，提出人才培养目标、人才培养模式、专业设置调整的建议、意见和发展规划。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第八条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为制订和修改专业实</w:t>
      </w:r>
      <w:proofErr w:type="gramStart"/>
      <w:r>
        <w:rPr>
          <w:rFonts w:hint="eastAsia"/>
          <w:sz w:val="28"/>
          <w:szCs w:val="28"/>
        </w:rPr>
        <w:t>训教学</w:t>
      </w:r>
      <w:proofErr w:type="gramEnd"/>
      <w:r>
        <w:rPr>
          <w:rFonts w:hint="eastAsia"/>
          <w:sz w:val="28"/>
          <w:szCs w:val="28"/>
        </w:rPr>
        <w:t>计划、编制专业主干课程实训教学大纲、调整实训课程结构提供指导性意见、建议。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第九条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指导、协助校内外实训基地建设，积极提供校外实习场所及推荐高级工程技术人员到学校讲课，积极开展本专业科技信息方面的讲座，指导、协调产学结合、校企合作。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第十条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指导毕业设计的选题工作，为毕业生提供就业信息及就业指导。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第十一条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完成学校实</w:t>
      </w:r>
      <w:proofErr w:type="gramStart"/>
      <w:r>
        <w:rPr>
          <w:rFonts w:hint="eastAsia"/>
          <w:sz w:val="28"/>
          <w:szCs w:val="28"/>
        </w:rPr>
        <w:t>训教学指导</w:t>
      </w:r>
      <w:proofErr w:type="gramEnd"/>
      <w:r>
        <w:rPr>
          <w:rFonts w:hint="eastAsia"/>
          <w:sz w:val="28"/>
          <w:szCs w:val="28"/>
        </w:rPr>
        <w:t>委员会委托的其他工作。</w:t>
      </w:r>
    </w:p>
    <w:p w:rsidR="00954222" w:rsidRDefault="00F22052" w:rsidP="00714FEF">
      <w:pPr>
        <w:pStyle w:val="1"/>
      </w:pPr>
      <w:r>
        <w:rPr>
          <w:rFonts w:hint="eastAsia"/>
        </w:rPr>
        <w:t xml:space="preserve">第四章 </w:t>
      </w:r>
      <w:r w:rsidR="00714FEF"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工作制度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第十二条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实</w:t>
      </w:r>
      <w:proofErr w:type="gramStart"/>
      <w:r>
        <w:rPr>
          <w:rFonts w:hint="eastAsia"/>
          <w:sz w:val="28"/>
          <w:szCs w:val="28"/>
        </w:rPr>
        <w:t>训教学指导</w:t>
      </w:r>
      <w:proofErr w:type="gramEnd"/>
      <w:r>
        <w:rPr>
          <w:rFonts w:hint="eastAsia"/>
          <w:sz w:val="28"/>
          <w:szCs w:val="28"/>
        </w:rPr>
        <w:t>委员会每年至少召开一次全体委员会议，会议由秘书负责组织，主任委员主持。根据工作需要，可适当扩大参加会议的人员范围和增加会议的次数。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第十三条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实</w:t>
      </w:r>
      <w:proofErr w:type="gramStart"/>
      <w:r>
        <w:rPr>
          <w:rFonts w:hint="eastAsia"/>
          <w:sz w:val="28"/>
          <w:szCs w:val="28"/>
        </w:rPr>
        <w:t>训教学指导</w:t>
      </w:r>
      <w:proofErr w:type="gramEnd"/>
      <w:r>
        <w:rPr>
          <w:rFonts w:hint="eastAsia"/>
          <w:sz w:val="28"/>
          <w:szCs w:val="28"/>
        </w:rPr>
        <w:t>委员会工作计划在主任委员主持下，由全体委员讨论制定，由各专业委员负责实施。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第十四条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实</w:t>
      </w:r>
      <w:proofErr w:type="gramStart"/>
      <w:r>
        <w:rPr>
          <w:rFonts w:hint="eastAsia"/>
          <w:sz w:val="28"/>
          <w:szCs w:val="28"/>
        </w:rPr>
        <w:t>训教学指导</w:t>
      </w:r>
      <w:proofErr w:type="gramEnd"/>
      <w:r>
        <w:rPr>
          <w:rFonts w:hint="eastAsia"/>
          <w:sz w:val="28"/>
          <w:szCs w:val="28"/>
        </w:rPr>
        <w:t>委员会建立与校外委员定期联系制度，并通过校外委员联系其所在的工作单位进行产学研合作。</w:t>
      </w:r>
    </w:p>
    <w:p w:rsidR="00714FEF" w:rsidRDefault="00714FEF">
      <w:pPr>
        <w:widowControl/>
        <w:jc w:val="left"/>
        <w:rPr>
          <w:rFonts w:ascii="黑体" w:eastAsia="黑体" w:hAnsi="黑体"/>
          <w:bCs/>
          <w:sz w:val="28"/>
          <w:szCs w:val="28"/>
        </w:rPr>
      </w:pPr>
      <w:r>
        <w:br w:type="page"/>
      </w:r>
    </w:p>
    <w:p w:rsidR="00954222" w:rsidRDefault="00F22052" w:rsidP="00714FEF">
      <w:pPr>
        <w:pStyle w:val="1"/>
      </w:pPr>
      <w:r>
        <w:rPr>
          <w:rFonts w:hint="eastAsia"/>
        </w:rPr>
        <w:lastRenderedPageBreak/>
        <w:t xml:space="preserve">第五章 </w:t>
      </w:r>
      <w:r>
        <w:t xml:space="preserve">  </w:t>
      </w:r>
      <w:r w:rsidR="00D711E6">
        <w:rPr>
          <w:rFonts w:hint="eastAsia"/>
        </w:rPr>
        <w:t>实训教学指导委员会</w:t>
      </w:r>
      <w:r>
        <w:rPr>
          <w:rFonts w:hint="eastAsia"/>
        </w:rPr>
        <w:t>校外委员待遇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第十五条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受聘委员所在单位可优先参与本校组织的“产学研结合、校企合作”活动，合作开发应用技术项目，优先挑选毕业生。</w:t>
      </w:r>
    </w:p>
    <w:p w:rsidR="00954222" w:rsidRDefault="00F2205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第十六条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可利用本校相关专业的教学资料和教学设备，优先安排委员单位的员工轮训及其客户培训。</w:t>
      </w:r>
    </w:p>
    <w:p w:rsidR="00954222" w:rsidRDefault="00F22052" w:rsidP="00714FEF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第十七条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根据工作实绩，每年给予受聘委员适当的工作津贴。</w:t>
      </w:r>
    </w:p>
    <w:sectPr w:rsidR="0095422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A8D" w:rsidRDefault="003D3A8D">
      <w:r>
        <w:separator/>
      </w:r>
    </w:p>
  </w:endnote>
  <w:endnote w:type="continuationSeparator" w:id="0">
    <w:p w:rsidR="003D3A8D" w:rsidRDefault="003D3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8767077"/>
      <w:docPartObj>
        <w:docPartGallery w:val="Page Numbers (Bottom of Page)"/>
        <w:docPartUnique/>
      </w:docPartObj>
    </w:sdtPr>
    <w:sdtEndPr/>
    <w:sdtContent>
      <w:p w:rsidR="00714FEF" w:rsidRDefault="00714F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12" w:rsidRPr="00C04512">
          <w:rPr>
            <w:noProof/>
            <w:lang w:val="zh-CN"/>
          </w:rPr>
          <w:t>1</w:t>
        </w:r>
        <w:r>
          <w:fldChar w:fldCharType="end"/>
        </w:r>
      </w:p>
    </w:sdtContent>
  </w:sdt>
  <w:p w:rsidR="00714FEF" w:rsidRDefault="00714F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A8D" w:rsidRDefault="003D3A8D">
      <w:r>
        <w:separator/>
      </w:r>
    </w:p>
  </w:footnote>
  <w:footnote w:type="continuationSeparator" w:id="0">
    <w:p w:rsidR="003D3A8D" w:rsidRDefault="003D3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222" w:rsidRDefault="00714FEF">
    <w:pPr>
      <w:pStyle w:val="a4"/>
      <w:pBdr>
        <w:bottom w:val="none" w:sz="0" w:space="1" w:color="auto"/>
      </w:pBdr>
    </w:pPr>
    <w:r>
      <w:rPr>
        <w:rFonts w:ascii="Calibri" w:eastAsia="宋体" w:hAnsi="Calibri" w:cs="Times New Roman"/>
        <w:noProof/>
        <w:sz w:val="21"/>
        <w:szCs w:val="22"/>
      </w:rPr>
      <w:drawing>
        <wp:inline distT="0" distB="0" distL="0" distR="0">
          <wp:extent cx="5274310" cy="333484"/>
          <wp:effectExtent l="0" t="0" r="2540" b="9525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未标题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3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28"/>
    <w:rsid w:val="000337D5"/>
    <w:rsid w:val="00317E67"/>
    <w:rsid w:val="0033510C"/>
    <w:rsid w:val="003A0F5C"/>
    <w:rsid w:val="003D3A8D"/>
    <w:rsid w:val="004C3E92"/>
    <w:rsid w:val="00714FEF"/>
    <w:rsid w:val="007D61AF"/>
    <w:rsid w:val="008E1587"/>
    <w:rsid w:val="00954222"/>
    <w:rsid w:val="00AF130B"/>
    <w:rsid w:val="00B449F6"/>
    <w:rsid w:val="00C04512"/>
    <w:rsid w:val="00D711E6"/>
    <w:rsid w:val="00D71879"/>
    <w:rsid w:val="00F04828"/>
    <w:rsid w:val="00F22052"/>
    <w:rsid w:val="3736323F"/>
    <w:rsid w:val="7FED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14FEF"/>
    <w:pPr>
      <w:spacing w:line="360" w:lineRule="auto"/>
      <w:jc w:val="center"/>
      <w:outlineLvl w:val="0"/>
    </w:pPr>
    <w:rPr>
      <w:rFonts w:ascii="黑体" w:eastAsia="黑体" w:hAnsi="黑体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4FE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4FEF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14FEF"/>
    <w:rPr>
      <w:rFonts w:ascii="黑体" w:eastAsia="黑体" w:hAnsi="黑体"/>
      <w:bCs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14FEF"/>
    <w:pPr>
      <w:spacing w:line="360" w:lineRule="auto"/>
      <w:jc w:val="center"/>
      <w:outlineLvl w:val="0"/>
    </w:pPr>
    <w:rPr>
      <w:rFonts w:ascii="黑体" w:eastAsia="黑体" w:hAnsi="黑体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4FE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4FEF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14FEF"/>
    <w:rPr>
      <w:rFonts w:ascii="黑体" w:eastAsia="黑体" w:hAnsi="黑体"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180</Words>
  <Characters>1026</Characters>
  <Application>Microsoft Office Word</Application>
  <DocSecurity>0</DocSecurity>
  <Lines>8</Lines>
  <Paragraphs>2</Paragraphs>
  <ScaleCrop>false</ScaleCrop>
  <Company>Sky123.Org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XiangYong</dc:creator>
  <cp:lastModifiedBy>shifanxiao02</cp:lastModifiedBy>
  <cp:revision>5</cp:revision>
  <dcterms:created xsi:type="dcterms:W3CDTF">2020-10-30T06:33:00Z</dcterms:created>
  <dcterms:modified xsi:type="dcterms:W3CDTF">2020-12-09T08:17:00Z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