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华文中宋" w:hAnsi="华文中宋" w:eastAsia="华文中宋"/>
          <w:spacing w:val="20"/>
          <w:sz w:val="44"/>
          <w:szCs w:val="44"/>
        </w:rPr>
      </w:pPr>
    </w:p>
    <w:p>
      <w:pPr>
        <w:ind w:firstLine="0" w:firstLineChars="0"/>
        <w:jc w:val="center"/>
        <w:rPr>
          <w:rFonts w:ascii="黑体" w:hAnsi="黑体" w:eastAsia="黑体"/>
          <w:spacing w:val="20"/>
          <w:sz w:val="32"/>
          <w:szCs w:val="32"/>
        </w:rPr>
      </w:pPr>
    </w:p>
    <w:p>
      <w:pPr>
        <w:ind w:firstLine="0" w:firstLineChars="0"/>
        <w:jc w:val="center"/>
        <w:rPr>
          <w:rFonts w:ascii="黑体" w:hAnsi="黑体" w:eastAsia="黑体"/>
          <w:b/>
          <w:sz w:val="72"/>
          <w:szCs w:val="72"/>
        </w:rPr>
      </w:pPr>
      <w:r>
        <w:rPr>
          <w:rFonts w:hint="eastAsia" w:ascii="黑体" w:hAnsi="黑体" w:eastAsia="黑体"/>
          <w:b/>
          <w:sz w:val="72"/>
          <w:szCs w:val="72"/>
        </w:rPr>
        <w:t xml:space="preserve">  </w:t>
      </w:r>
    </w:p>
    <w:p>
      <w:pPr>
        <w:spacing w:line="240" w:lineRule="auto"/>
        <w:ind w:firstLine="0" w:firstLineChars="0"/>
        <w:jc w:val="center"/>
        <w:rPr>
          <w:rFonts w:ascii="黑体" w:hAnsi="黑体" w:eastAsia="黑体"/>
          <w:b/>
          <w:sz w:val="72"/>
          <w:szCs w:val="72"/>
        </w:rPr>
      </w:pPr>
    </w:p>
    <w:p>
      <w:pPr>
        <w:spacing w:before="156" w:beforeLines="50" w:after="156" w:afterLines="50"/>
        <w:ind w:firstLine="0" w:firstLineChars="0"/>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数字媒体技术应用专业</w:t>
      </w:r>
    </w:p>
    <w:p>
      <w:pPr>
        <w:spacing w:before="156" w:beforeLines="50" w:after="156" w:afterLines="50"/>
        <w:ind w:firstLine="0" w:firstLineChars="0"/>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人才培养方案</w:t>
      </w:r>
    </w:p>
    <w:p>
      <w:pPr>
        <w:spacing w:before="156" w:beforeLines="50" w:after="156" w:afterLines="50"/>
        <w:ind w:firstLine="0" w:firstLineChars="0"/>
        <w:jc w:val="center"/>
        <w:rPr>
          <w:rFonts w:hint="default" w:ascii="方正小标宋简体" w:hAnsi="方正小标宋简体" w:eastAsia="方正小标宋简体" w:cs="方正小标宋简体"/>
          <w:bCs/>
          <w:sz w:val="52"/>
          <w:szCs w:val="52"/>
          <w:lang w:val="en-US" w:eastAsia="zh-CN"/>
        </w:rPr>
      </w:pPr>
      <w:r>
        <w:rPr>
          <w:rFonts w:hint="eastAsia" w:ascii="方正小标宋简体" w:hAnsi="方正小标宋简体" w:eastAsia="方正小标宋简体" w:cs="方正小标宋简体"/>
          <w:bCs/>
          <w:sz w:val="52"/>
          <w:szCs w:val="52"/>
          <w:lang w:val="en-US" w:eastAsia="zh-CN"/>
        </w:rPr>
        <w:t>(2023年修订版)</w:t>
      </w:r>
      <w:bookmarkStart w:id="93" w:name="_GoBack"/>
      <w:bookmarkEnd w:id="93"/>
    </w:p>
    <w:p>
      <w:pPr>
        <w:ind w:firstLine="0" w:firstLineChars="0"/>
        <w:jc w:val="center"/>
        <w:rPr>
          <w:rFonts w:ascii="黑体" w:hAnsi="黑体" w:eastAsia="黑体"/>
          <w:sz w:val="32"/>
          <w:szCs w:val="32"/>
        </w:rPr>
      </w:pPr>
    </w:p>
    <w:p>
      <w:pPr>
        <w:ind w:firstLine="0" w:firstLineChars="0"/>
        <w:jc w:val="center"/>
        <w:rPr>
          <w:rFonts w:ascii="黑体" w:hAnsi="黑体" w:eastAsia="黑体"/>
          <w:sz w:val="32"/>
          <w:szCs w:val="32"/>
        </w:rPr>
      </w:pPr>
    </w:p>
    <w:p>
      <w:pPr>
        <w:ind w:firstLine="0" w:firstLineChars="0"/>
        <w:jc w:val="center"/>
        <w:rPr>
          <w:rFonts w:ascii="黑体" w:hAnsi="黑体" w:eastAsia="黑体"/>
          <w:sz w:val="32"/>
          <w:szCs w:val="32"/>
        </w:rPr>
      </w:pPr>
    </w:p>
    <w:p>
      <w:pPr>
        <w:ind w:firstLine="0" w:firstLineChars="0"/>
        <w:jc w:val="both"/>
        <w:rPr>
          <w:rFonts w:ascii="黑体" w:hAnsi="黑体" w:eastAsia="黑体"/>
          <w:sz w:val="32"/>
          <w:szCs w:val="32"/>
        </w:rPr>
      </w:pPr>
    </w:p>
    <w:p>
      <w:pPr>
        <w:ind w:firstLine="0" w:firstLineChars="0"/>
        <w:jc w:val="center"/>
        <w:rPr>
          <w:rFonts w:ascii="黑体" w:hAnsi="黑体" w:eastAsia="黑体"/>
          <w:sz w:val="32"/>
          <w:szCs w:val="32"/>
        </w:rPr>
      </w:pPr>
    </w:p>
    <w:p>
      <w:pPr>
        <w:ind w:firstLine="640"/>
        <w:rPr>
          <w:rFonts w:ascii="黑体" w:hAnsi="黑体" w:eastAsia="黑体"/>
          <w:sz w:val="32"/>
          <w:szCs w:val="32"/>
        </w:rPr>
      </w:pPr>
    </w:p>
    <w:p>
      <w:pPr>
        <w:ind w:firstLine="0" w:firstLineChars="0"/>
        <w:jc w:val="center"/>
        <w:rPr>
          <w:rFonts w:ascii="黑体" w:hAnsi="黑体" w:eastAsia="黑体"/>
          <w:sz w:val="32"/>
          <w:szCs w:val="32"/>
        </w:rPr>
      </w:pPr>
    </w:p>
    <w:p>
      <w:pPr>
        <w:ind w:firstLine="0" w:firstLineChars="0"/>
        <w:jc w:val="center"/>
        <w:rPr>
          <w:rFonts w:ascii="华文中宋" w:hAnsi="华文中宋" w:eastAsia="华文中宋"/>
          <w:sz w:val="32"/>
          <w:szCs w:val="32"/>
        </w:rPr>
      </w:pPr>
    </w:p>
    <w:p>
      <w:pPr>
        <w:ind w:firstLine="0" w:firstLineChars="0"/>
        <w:jc w:val="center"/>
        <w:rPr>
          <w:rFonts w:hint="eastAsia" w:ascii="黑体" w:hAnsi="黑体" w:eastAsia="黑体"/>
          <w:spacing w:val="20"/>
          <w:sz w:val="32"/>
          <w:szCs w:val="32"/>
        </w:rPr>
      </w:pPr>
      <w:r>
        <w:rPr>
          <w:rFonts w:hint="eastAsia" w:ascii="黑体" w:hAnsi="黑体" w:eastAsia="黑体"/>
          <w:spacing w:val="20"/>
          <w:sz w:val="32"/>
          <w:szCs w:val="32"/>
        </w:rPr>
        <w:t>禹城市职业教育中心学校</w:t>
      </w:r>
    </w:p>
    <w:p>
      <w:pPr>
        <w:ind w:firstLine="0" w:firstLineChars="0"/>
        <w:jc w:val="center"/>
        <w:rPr>
          <w:rFonts w:hint="default" w:ascii="黑体" w:hAnsi="黑体" w:eastAsia="黑体"/>
          <w:spacing w:val="20"/>
          <w:sz w:val="32"/>
          <w:szCs w:val="32"/>
          <w:lang w:val="en-US" w:eastAsia="zh-CN"/>
        </w:rPr>
      </w:pPr>
    </w:p>
    <w:p>
      <w:pPr>
        <w:ind w:firstLine="0" w:firstLineChars="0"/>
        <w:jc w:val="center"/>
        <w:rPr>
          <w:rFonts w:hint="default" w:ascii="黑体" w:hAnsi="黑体" w:eastAsia="黑体"/>
          <w:spacing w:val="20"/>
          <w:sz w:val="32"/>
          <w:szCs w:val="32"/>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851" w:footer="992" w:gutter="0"/>
          <w:cols w:space="425" w:num="1"/>
          <w:docGrid w:type="lines" w:linePitch="312" w:charSpace="0"/>
        </w:sectPr>
      </w:pPr>
      <w:r>
        <w:rPr>
          <w:rFonts w:hint="eastAsia" w:ascii="黑体" w:hAnsi="黑体" w:eastAsia="黑体"/>
          <w:spacing w:val="20"/>
          <w:sz w:val="32"/>
          <w:szCs w:val="32"/>
          <w:lang w:val="en-US" w:eastAsia="zh-CN"/>
        </w:rPr>
        <w:t>2023年</w:t>
      </w:r>
    </w:p>
    <w:sdt>
      <w:sdtPr>
        <w:rPr>
          <w:rFonts w:hint="eastAsia" w:ascii="黑体" w:hAnsi="黑体" w:eastAsia="黑体" w:cs="黑体"/>
          <w:sz w:val="44"/>
          <w:szCs w:val="44"/>
        </w:rPr>
        <w:id w:val="147472976"/>
        <w15:color w:val="DBDBDB"/>
        <w:docPartObj>
          <w:docPartGallery w:val="Table of Contents"/>
          <w:docPartUnique/>
        </w:docPartObj>
      </w:sdtPr>
      <w:sdtEndPr>
        <w:rPr>
          <w:rFonts w:hint="eastAsia" w:cs="Times New Roman" w:asciiTheme="minorEastAsia" w:hAnsiTheme="minorEastAsia" w:eastAsiaTheme="minorEastAsia"/>
          <w:sz w:val="28"/>
          <w:szCs w:val="28"/>
        </w:rPr>
      </w:sdtEndPr>
      <w:sdtContent>
        <w:p>
          <w:pPr>
            <w:spacing w:line="240" w:lineRule="auto"/>
            <w:ind w:firstLine="0" w:firstLineChars="0"/>
            <w:jc w:val="center"/>
            <w:rPr>
              <w:rFonts w:ascii="黑体" w:hAnsi="黑体" w:eastAsia="黑体" w:cs="黑体"/>
              <w:sz w:val="44"/>
              <w:szCs w:val="44"/>
            </w:rPr>
          </w:pPr>
          <w:r>
            <w:rPr>
              <w:rFonts w:hint="eastAsia" w:ascii="黑体" w:hAnsi="黑体" w:eastAsia="黑体"/>
              <w:sz w:val="44"/>
              <w:szCs w:val="44"/>
            </w:rPr>
            <w:t>目    录</w:t>
          </w:r>
        </w:p>
        <w:p>
          <w:pPr>
            <w:pStyle w:val="17"/>
            <w:tabs>
              <w:tab w:val="right" w:leader="dot" w:pos="8312"/>
            </w:tabs>
            <w:ind w:firstLine="803" w:firstLineChars="400"/>
            <w:rPr>
              <w:rFonts w:hint="eastAsia" w:ascii="宋体" w:hAnsi="宋体" w:eastAsia="宋体" w:cs="宋体"/>
              <w:sz w:val="28"/>
              <w:szCs w:val="28"/>
            </w:rPr>
          </w:pPr>
          <w:r>
            <w:rPr>
              <w:rFonts w:asciiTheme="minorEastAsia" w:hAnsiTheme="minorEastAsia" w:eastAsiaTheme="minorEastAsia"/>
              <w:szCs w:val="28"/>
            </w:rPr>
            <w:fldChar w:fldCharType="begin"/>
          </w:r>
          <w:r>
            <w:rPr>
              <w:rFonts w:asciiTheme="minorEastAsia" w:hAnsiTheme="minorEastAsia" w:eastAsiaTheme="minorEastAsia"/>
              <w:szCs w:val="28"/>
            </w:rPr>
            <w:instrText xml:space="preserve">TOC \o "1-2" \h \u </w:instrText>
          </w:r>
          <w:r>
            <w:rPr>
              <w:rFonts w:asciiTheme="minorEastAsia" w:hAnsiTheme="minorEastAsia" w:eastAsiaTheme="minorEastAsia"/>
              <w:szCs w:val="28"/>
            </w:rPr>
            <w:fldChar w:fldCharType="separate"/>
          </w:r>
          <w:r>
            <w:rPr>
              <w:rFonts w:hint="eastAsia" w:ascii="宋体" w:hAnsi="宋体" w:eastAsia="宋体" w:cs="宋体"/>
              <w:b w:val="0"/>
              <w:bCs w:val="0"/>
              <w:sz w:val="28"/>
              <w:szCs w:val="44"/>
            </w:rPr>
            <w:fldChar w:fldCharType="begin"/>
          </w:r>
          <w:r>
            <w:rPr>
              <w:rFonts w:hint="eastAsia" w:ascii="宋体" w:hAnsi="宋体" w:eastAsia="宋体" w:cs="宋体"/>
              <w:b w:val="0"/>
              <w:bCs w:val="0"/>
              <w:sz w:val="28"/>
              <w:szCs w:val="44"/>
            </w:rPr>
            <w:instrText xml:space="preserve"> HYPERLINK \l _Toc1156 </w:instrText>
          </w:r>
          <w:r>
            <w:rPr>
              <w:rFonts w:hint="eastAsia" w:ascii="宋体" w:hAnsi="宋体" w:eastAsia="宋体" w:cs="宋体"/>
              <w:b w:val="0"/>
              <w:bCs w:val="0"/>
              <w:sz w:val="28"/>
              <w:szCs w:val="44"/>
            </w:rPr>
            <w:fldChar w:fldCharType="separate"/>
          </w:r>
          <w:r>
            <w:rPr>
              <w:rFonts w:hint="eastAsia" w:ascii="宋体" w:hAnsi="宋体" w:eastAsia="宋体" w:cs="宋体"/>
              <w:b w:val="0"/>
              <w:bCs w:val="0"/>
              <w:sz w:val="28"/>
              <w:szCs w:val="28"/>
            </w:rPr>
            <w:t>一、专业名称及代码</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_Toc1156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44"/>
            </w:rPr>
            <w:fldChar w:fldCharType="end"/>
          </w:r>
        </w:p>
        <w:p>
          <w:pPr>
            <w:pStyle w:val="20"/>
            <w:tabs>
              <w:tab w:val="right" w:leader="dot" w:pos="8312"/>
            </w:tabs>
            <w:rPr>
              <w:rFonts w:hint="eastAsia" w:ascii="宋体" w:hAnsi="宋体" w:eastAsia="宋体" w:cs="宋体"/>
              <w:sz w:val="28"/>
              <w:szCs w:val="28"/>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HYPERLINK \l _Toc16495 </w:instrText>
          </w:r>
          <w:r>
            <w:rPr>
              <w:rFonts w:hint="eastAsia" w:ascii="宋体" w:hAnsi="宋体" w:eastAsia="宋体" w:cs="宋体"/>
              <w:sz w:val="28"/>
              <w:szCs w:val="44"/>
            </w:rPr>
            <w:fldChar w:fldCharType="separate"/>
          </w:r>
          <w:r>
            <w:rPr>
              <w:rFonts w:hint="eastAsia" w:ascii="宋体" w:hAnsi="宋体" w:eastAsia="宋体" w:cs="宋体"/>
              <w:sz w:val="28"/>
              <w:szCs w:val="28"/>
            </w:rPr>
            <w:t>二、入学</w:t>
          </w:r>
          <w:r>
            <w:rPr>
              <w:rFonts w:hint="eastAsia" w:ascii="宋体" w:hAnsi="宋体" w:eastAsia="宋体" w:cs="宋体"/>
              <w:sz w:val="28"/>
              <w:szCs w:val="28"/>
              <w:lang w:val="en-US" w:eastAsia="zh-CN"/>
            </w:rPr>
            <w:t>基本</w:t>
          </w:r>
          <w:r>
            <w:rPr>
              <w:rFonts w:hint="eastAsia" w:ascii="宋体" w:hAnsi="宋体" w:eastAsia="宋体" w:cs="宋体"/>
              <w:sz w:val="28"/>
              <w:szCs w:val="28"/>
            </w:rPr>
            <w:t>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_Toc16495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44"/>
            </w:rPr>
            <w:fldChar w:fldCharType="end"/>
          </w:r>
        </w:p>
        <w:p>
          <w:pPr>
            <w:pStyle w:val="20"/>
            <w:tabs>
              <w:tab w:val="right" w:leader="dot" w:pos="8312"/>
            </w:tabs>
            <w:rPr>
              <w:rFonts w:hint="eastAsia" w:ascii="宋体" w:hAnsi="宋体" w:eastAsia="宋体" w:cs="宋体"/>
              <w:sz w:val="28"/>
              <w:szCs w:val="28"/>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HYPERLINK \l _Toc28790 </w:instrText>
          </w:r>
          <w:r>
            <w:rPr>
              <w:rFonts w:hint="eastAsia" w:ascii="宋体" w:hAnsi="宋体" w:eastAsia="宋体" w:cs="宋体"/>
              <w:sz w:val="28"/>
              <w:szCs w:val="44"/>
            </w:rPr>
            <w:fldChar w:fldCharType="separate"/>
          </w:r>
          <w:r>
            <w:rPr>
              <w:rFonts w:hint="eastAsia" w:ascii="宋体" w:hAnsi="宋体" w:eastAsia="宋体" w:cs="宋体"/>
              <w:sz w:val="28"/>
              <w:szCs w:val="28"/>
            </w:rPr>
            <w:t>三、修业年限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_Toc28790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44"/>
            </w:rPr>
            <w:fldChar w:fldCharType="end"/>
          </w:r>
        </w:p>
        <w:p>
          <w:pPr>
            <w:pStyle w:val="20"/>
            <w:tabs>
              <w:tab w:val="right" w:leader="dot" w:pos="8312"/>
            </w:tabs>
            <w:rPr>
              <w:rFonts w:hint="eastAsia" w:ascii="宋体" w:hAnsi="宋体" w:eastAsia="宋体" w:cs="宋体"/>
              <w:sz w:val="28"/>
              <w:szCs w:val="28"/>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HYPERLINK \l _Toc27772 </w:instrText>
          </w:r>
          <w:r>
            <w:rPr>
              <w:rFonts w:hint="eastAsia" w:ascii="宋体" w:hAnsi="宋体" w:eastAsia="宋体" w:cs="宋体"/>
              <w:sz w:val="28"/>
              <w:szCs w:val="44"/>
            </w:rPr>
            <w:fldChar w:fldCharType="separate"/>
          </w:r>
          <w:r>
            <w:rPr>
              <w:rFonts w:hint="eastAsia" w:ascii="宋体" w:hAnsi="宋体" w:eastAsia="宋体" w:cs="宋体"/>
              <w:sz w:val="28"/>
              <w:szCs w:val="28"/>
              <w:lang w:val="en-US" w:eastAsia="zh-CN"/>
            </w:rPr>
            <w:t>四、</w:t>
          </w:r>
          <w:r>
            <w:rPr>
              <w:rFonts w:hint="eastAsia" w:ascii="宋体" w:hAnsi="宋体" w:eastAsia="宋体" w:cs="宋体"/>
              <w:sz w:val="28"/>
              <w:szCs w:val="28"/>
            </w:rPr>
            <w:t>职业面向</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_Toc27772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44"/>
            </w:rPr>
            <w:fldChar w:fldCharType="end"/>
          </w:r>
        </w:p>
        <w:p>
          <w:pPr>
            <w:pStyle w:val="20"/>
            <w:tabs>
              <w:tab w:val="right" w:leader="dot" w:pos="8312"/>
            </w:tabs>
            <w:rPr>
              <w:rFonts w:hint="eastAsia" w:ascii="宋体" w:hAnsi="宋体" w:eastAsia="宋体" w:cs="宋体"/>
              <w:sz w:val="28"/>
              <w:szCs w:val="28"/>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HYPERLINK \l _Toc28107 </w:instrText>
          </w:r>
          <w:r>
            <w:rPr>
              <w:rFonts w:hint="eastAsia" w:ascii="宋体" w:hAnsi="宋体" w:eastAsia="宋体" w:cs="宋体"/>
              <w:sz w:val="28"/>
              <w:szCs w:val="44"/>
            </w:rPr>
            <w:fldChar w:fldCharType="separate"/>
          </w:r>
          <w:r>
            <w:rPr>
              <w:rFonts w:hint="eastAsia" w:ascii="宋体" w:hAnsi="宋体" w:eastAsia="宋体" w:cs="宋体"/>
              <w:sz w:val="28"/>
              <w:szCs w:val="28"/>
            </w:rPr>
            <w:t>五、培养目标与培养规格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_Toc28107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44"/>
            </w:rPr>
            <w:fldChar w:fldCharType="end"/>
          </w:r>
        </w:p>
        <w:p>
          <w:pPr>
            <w:pStyle w:val="20"/>
            <w:tabs>
              <w:tab w:val="right" w:leader="dot" w:pos="8312"/>
            </w:tabs>
            <w:rPr>
              <w:rFonts w:hint="eastAsia" w:ascii="宋体" w:hAnsi="宋体" w:eastAsia="宋体" w:cs="宋体"/>
              <w:sz w:val="28"/>
              <w:szCs w:val="28"/>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HYPERLINK \l _Toc31917 </w:instrText>
          </w:r>
          <w:r>
            <w:rPr>
              <w:rFonts w:hint="eastAsia" w:ascii="宋体" w:hAnsi="宋体" w:eastAsia="宋体" w:cs="宋体"/>
              <w:sz w:val="28"/>
              <w:szCs w:val="44"/>
            </w:rPr>
            <w:fldChar w:fldCharType="separate"/>
          </w:r>
          <w:r>
            <w:rPr>
              <w:rFonts w:hint="eastAsia" w:ascii="宋体" w:hAnsi="宋体" w:eastAsia="宋体" w:cs="宋体"/>
              <w:sz w:val="28"/>
              <w:szCs w:val="28"/>
            </w:rPr>
            <w:t>六、课程设置</w:t>
          </w:r>
          <w:r>
            <w:rPr>
              <w:rFonts w:hint="eastAsia" w:ascii="宋体" w:hAnsi="宋体" w:eastAsia="宋体" w:cs="宋体"/>
              <w:sz w:val="28"/>
              <w:szCs w:val="28"/>
              <w:lang w:val="en-US" w:eastAsia="zh-CN"/>
            </w:rPr>
            <w:t>及要求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_Toc31917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44"/>
            </w:rPr>
            <w:fldChar w:fldCharType="end"/>
          </w:r>
        </w:p>
        <w:p>
          <w:pPr>
            <w:pStyle w:val="20"/>
            <w:tabs>
              <w:tab w:val="right" w:leader="dot" w:pos="8312"/>
            </w:tabs>
            <w:rPr>
              <w:rFonts w:hint="eastAsia" w:ascii="宋体" w:hAnsi="宋体" w:eastAsia="宋体" w:cs="宋体"/>
              <w:sz w:val="28"/>
              <w:szCs w:val="28"/>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HYPERLINK \l _Toc32456 </w:instrText>
          </w:r>
          <w:r>
            <w:rPr>
              <w:rFonts w:hint="eastAsia" w:ascii="宋体" w:hAnsi="宋体" w:eastAsia="宋体" w:cs="宋体"/>
              <w:sz w:val="28"/>
              <w:szCs w:val="44"/>
            </w:rPr>
            <w:fldChar w:fldCharType="separate"/>
          </w:r>
          <w:r>
            <w:rPr>
              <w:rFonts w:hint="eastAsia" w:ascii="宋体" w:hAnsi="宋体" w:eastAsia="宋体" w:cs="宋体"/>
              <w:sz w:val="28"/>
              <w:szCs w:val="28"/>
            </w:rPr>
            <w:t>七、教学进程总体安排</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_Toc32456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44"/>
            </w:rPr>
            <w:fldChar w:fldCharType="end"/>
          </w:r>
        </w:p>
        <w:p>
          <w:pPr>
            <w:pStyle w:val="20"/>
            <w:tabs>
              <w:tab w:val="right" w:leader="dot" w:pos="8312"/>
            </w:tabs>
            <w:rPr>
              <w:rFonts w:hint="eastAsia" w:ascii="宋体" w:hAnsi="宋体" w:eastAsia="宋体" w:cs="宋体"/>
              <w:sz w:val="28"/>
              <w:szCs w:val="28"/>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HYPERLINK \l _Toc30375 </w:instrText>
          </w:r>
          <w:r>
            <w:rPr>
              <w:rFonts w:hint="eastAsia" w:ascii="宋体" w:hAnsi="宋体" w:eastAsia="宋体" w:cs="宋体"/>
              <w:sz w:val="28"/>
              <w:szCs w:val="44"/>
            </w:rPr>
            <w:fldChar w:fldCharType="separate"/>
          </w:r>
          <w:r>
            <w:rPr>
              <w:rFonts w:hint="eastAsia" w:ascii="宋体" w:hAnsi="宋体" w:eastAsia="宋体" w:cs="宋体"/>
              <w:sz w:val="28"/>
              <w:szCs w:val="28"/>
            </w:rPr>
            <w:t>八、实施保障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_Toc30375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44"/>
            </w:rPr>
            <w:fldChar w:fldCharType="end"/>
          </w:r>
        </w:p>
        <w:p>
          <w:pPr>
            <w:pStyle w:val="20"/>
            <w:tabs>
              <w:tab w:val="right" w:leader="dot" w:pos="8312"/>
            </w:tabs>
            <w:rPr>
              <w:rFonts w:hint="eastAsia" w:ascii="宋体" w:hAnsi="宋体" w:eastAsia="宋体" w:cs="宋体"/>
              <w:sz w:val="28"/>
              <w:szCs w:val="28"/>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HYPERLINK \l _Toc13608 </w:instrText>
          </w:r>
          <w:r>
            <w:rPr>
              <w:rFonts w:hint="eastAsia" w:ascii="宋体" w:hAnsi="宋体" w:eastAsia="宋体" w:cs="宋体"/>
              <w:sz w:val="28"/>
              <w:szCs w:val="44"/>
            </w:rPr>
            <w:fldChar w:fldCharType="separate"/>
          </w:r>
          <w:r>
            <w:rPr>
              <w:rFonts w:hint="eastAsia" w:ascii="宋体" w:hAnsi="宋体" w:eastAsia="宋体" w:cs="宋体"/>
              <w:sz w:val="28"/>
              <w:szCs w:val="28"/>
            </w:rPr>
            <w:t>九、毕业要求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_Toc13608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44"/>
            </w:rPr>
            <w:fldChar w:fldCharType="end"/>
          </w:r>
        </w:p>
        <w:p>
          <w:pPr>
            <w:pStyle w:val="20"/>
            <w:tabs>
              <w:tab w:val="right" w:leader="dot" w:pos="8312"/>
            </w:tabs>
            <w:rPr>
              <w:rFonts w:hint="eastAsia" w:eastAsia="宋体"/>
              <w:lang w:val="en-US" w:eastAsia="zh-CN"/>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HYPERLINK \l _Toc25912 </w:instrText>
          </w:r>
          <w:r>
            <w:rPr>
              <w:rFonts w:hint="eastAsia" w:ascii="宋体" w:hAnsi="宋体" w:eastAsia="宋体" w:cs="宋体"/>
              <w:sz w:val="28"/>
              <w:szCs w:val="44"/>
            </w:rPr>
            <w:fldChar w:fldCharType="separate"/>
          </w:r>
          <w:r>
            <w:rPr>
              <w:rFonts w:hint="eastAsia" w:ascii="宋体" w:hAnsi="宋体" w:eastAsia="宋体" w:cs="宋体"/>
              <w:sz w:val="28"/>
              <w:szCs w:val="28"/>
            </w:rPr>
            <w:t>十、</w:t>
          </w:r>
          <w:r>
            <w:rPr>
              <w:rFonts w:hint="eastAsia" w:ascii="宋体" w:hAnsi="宋体" w:eastAsia="宋体" w:cs="宋体"/>
              <w:sz w:val="28"/>
              <w:szCs w:val="44"/>
            </w:rPr>
            <w:fldChar w:fldCharType="end"/>
          </w:r>
          <w:r>
            <w:rPr>
              <w:rFonts w:hint="eastAsia" w:ascii="宋体" w:hAnsi="宋体" w:cs="宋体"/>
              <w:sz w:val="28"/>
              <w:szCs w:val="44"/>
              <w:lang w:val="en-US" w:eastAsia="zh-CN"/>
            </w:rPr>
            <w:t>附录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_Toc13608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cs="宋体"/>
              <w:sz w:val="28"/>
              <w:szCs w:val="28"/>
              <w:lang w:val="en-US" w:eastAsia="zh-CN"/>
            </w:rPr>
            <w:t>4</w:t>
          </w:r>
          <w:r>
            <w:rPr>
              <w:rFonts w:hint="eastAsia" w:ascii="宋体" w:hAnsi="宋体" w:eastAsia="宋体" w:cs="宋体"/>
              <w:sz w:val="28"/>
              <w:szCs w:val="28"/>
            </w:rPr>
            <w:fldChar w:fldCharType="end"/>
          </w:r>
        </w:p>
        <w:p>
          <w:pPr>
            <w:ind w:firstLine="0" w:firstLineChars="0"/>
            <w:rPr>
              <w:rFonts w:asciiTheme="minorEastAsia" w:hAnsiTheme="minorEastAsia" w:eastAsiaTheme="minorEastAsia"/>
              <w:b/>
              <w:bCs/>
              <w:szCs w:val="28"/>
            </w:rPr>
            <w:sectPr>
              <w:headerReference r:id="rId11" w:type="default"/>
              <w:footerReference r:id="rId12" w:type="default"/>
              <w:pgSz w:w="11906" w:h="16838"/>
              <w:pgMar w:top="1440" w:right="1797" w:bottom="1440" w:left="1797" w:header="851" w:footer="851" w:gutter="0"/>
              <w:pgNumType w:start="1"/>
              <w:cols w:space="425" w:num="1"/>
              <w:docGrid w:type="lines" w:linePitch="312" w:charSpace="0"/>
            </w:sectPr>
          </w:pPr>
          <w:r>
            <w:rPr>
              <w:rFonts w:asciiTheme="minorEastAsia" w:hAnsiTheme="minorEastAsia" w:eastAsiaTheme="minorEastAsia"/>
              <w:szCs w:val="28"/>
            </w:rPr>
            <w:fldChar w:fldCharType="end"/>
          </w:r>
        </w:p>
      </w:sdtContent>
    </w:sdt>
    <w:p>
      <w:pPr>
        <w:ind w:firstLine="880"/>
        <w:jc w:val="center"/>
        <w:outlineLvl w:val="0"/>
        <w:rPr>
          <w:rFonts w:ascii="黑体" w:hAnsi="黑体" w:eastAsia="黑体"/>
          <w:sz w:val="44"/>
          <w:szCs w:val="44"/>
        </w:rPr>
      </w:pPr>
      <w:bookmarkStart w:id="0" w:name="_Toc520470522"/>
      <w:bookmarkStart w:id="1" w:name="_Toc2477"/>
      <w:bookmarkStart w:id="2" w:name="_Toc520470595"/>
      <w:bookmarkStart w:id="3" w:name="_Toc4935"/>
      <w:r>
        <w:rPr>
          <w:rFonts w:hint="eastAsia" w:ascii="黑体" w:hAnsi="黑体" w:eastAsia="黑体"/>
          <w:sz w:val="44"/>
          <w:szCs w:val="44"/>
        </w:rPr>
        <w:t>数字媒体技术应用专业</w:t>
      </w:r>
      <w:bookmarkEnd w:id="0"/>
      <w:bookmarkEnd w:id="1"/>
      <w:bookmarkEnd w:id="2"/>
      <w:bookmarkEnd w:id="3"/>
    </w:p>
    <w:p>
      <w:pPr>
        <w:ind w:firstLine="880"/>
        <w:jc w:val="center"/>
        <w:outlineLvl w:val="0"/>
        <w:rPr>
          <w:rFonts w:ascii="黑体" w:hAnsi="黑体" w:eastAsia="黑体"/>
          <w:sz w:val="44"/>
          <w:szCs w:val="44"/>
        </w:rPr>
      </w:pPr>
      <w:bookmarkStart w:id="4" w:name="_Toc520470596"/>
      <w:bookmarkStart w:id="5" w:name="_Toc520470523"/>
      <w:bookmarkStart w:id="6" w:name="_Toc10240"/>
      <w:bookmarkStart w:id="7" w:name="_Toc16639"/>
      <w:r>
        <w:rPr>
          <w:rFonts w:hint="eastAsia" w:ascii="黑体" w:hAnsi="黑体" w:eastAsia="黑体"/>
          <w:sz w:val="44"/>
          <w:szCs w:val="44"/>
        </w:rPr>
        <w:t>人才培养方案</w:t>
      </w:r>
      <w:bookmarkEnd w:id="4"/>
      <w:bookmarkEnd w:id="5"/>
      <w:r>
        <w:rPr>
          <w:rFonts w:hint="eastAsia" w:ascii="黑体" w:hAnsi="黑体" w:eastAsia="黑体"/>
          <w:sz w:val="44"/>
          <w:szCs w:val="44"/>
        </w:rPr>
        <w:t>（202</w:t>
      </w:r>
      <w:r>
        <w:rPr>
          <w:rFonts w:hint="eastAsia" w:ascii="黑体" w:hAnsi="黑体" w:eastAsia="黑体"/>
          <w:sz w:val="44"/>
          <w:szCs w:val="44"/>
          <w:lang w:val="en-US" w:eastAsia="zh-CN"/>
        </w:rPr>
        <w:t>3</w:t>
      </w:r>
      <w:r>
        <w:rPr>
          <w:rFonts w:hint="eastAsia" w:ascii="黑体" w:hAnsi="黑体" w:eastAsia="黑体"/>
          <w:sz w:val="44"/>
          <w:szCs w:val="44"/>
        </w:rPr>
        <w:t>年</w:t>
      </w:r>
      <w:r>
        <w:rPr>
          <w:rFonts w:hint="eastAsia" w:ascii="黑体" w:hAnsi="黑体" w:eastAsia="黑体"/>
          <w:sz w:val="44"/>
          <w:szCs w:val="44"/>
          <w:lang w:val="en-US" w:eastAsia="zh-CN"/>
        </w:rPr>
        <w:t>修订版</w:t>
      </w:r>
      <w:r>
        <w:rPr>
          <w:rFonts w:hint="eastAsia" w:ascii="黑体" w:hAnsi="黑体" w:eastAsia="黑体"/>
          <w:sz w:val="44"/>
          <w:szCs w:val="44"/>
        </w:rPr>
        <w:t>）</w:t>
      </w:r>
      <w:bookmarkEnd w:id="6"/>
      <w:bookmarkEnd w:id="7"/>
    </w:p>
    <w:p>
      <w:pPr>
        <w:pStyle w:val="3"/>
        <w:ind w:left="0" w:leftChars="0" w:firstLine="0" w:firstLineChars="0"/>
      </w:pPr>
      <w:bookmarkStart w:id="8" w:name="_Toc51231289"/>
      <w:bookmarkStart w:id="9" w:name="_Toc22060"/>
      <w:bookmarkStart w:id="10" w:name="_Toc1156"/>
      <w:bookmarkStart w:id="11" w:name="_Toc520470524"/>
      <w:r>
        <w:rPr>
          <w:rFonts w:hint="eastAsia"/>
        </w:rPr>
        <w:t>一、</w:t>
      </w:r>
      <w:r>
        <w:t>专业名称及代码</w:t>
      </w:r>
      <w:bookmarkEnd w:id="8"/>
      <w:bookmarkEnd w:id="9"/>
      <w:bookmarkEnd w:id="10"/>
      <w:bookmarkEnd w:id="11"/>
    </w:p>
    <w:p>
      <w:pPr>
        <w:pStyle w:val="9"/>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560" w:firstLineChars="200"/>
        <w:textAlignment w:val="auto"/>
        <w:rPr>
          <w:rFonts w:hint="eastAsia" w:ascii="宋体" w:hAnsi="宋体" w:eastAsia="宋体" w:cs="Times New Roman"/>
          <w:kern w:val="2"/>
          <w:sz w:val="28"/>
          <w:szCs w:val="28"/>
          <w:lang w:val="en-US" w:eastAsia="zh-CN" w:bidi="ar-SA"/>
        </w:rPr>
      </w:pPr>
      <w:bookmarkStart w:id="12" w:name="_Toc520470525"/>
      <w:bookmarkStart w:id="13" w:name="_Toc51231290"/>
      <w:bookmarkStart w:id="14" w:name="_Toc10331"/>
      <w:r>
        <w:rPr>
          <w:rFonts w:hint="eastAsia" w:ascii="宋体" w:hAnsi="宋体" w:eastAsia="宋体" w:cs="Times New Roman"/>
          <w:kern w:val="2"/>
          <w:sz w:val="28"/>
          <w:szCs w:val="28"/>
          <w:lang w:val="en-US" w:eastAsia="zh-CN" w:bidi="ar-SA"/>
        </w:rPr>
        <w:t>专业名称</w:t>
      </w:r>
      <w:bookmarkEnd w:id="12"/>
      <w:bookmarkEnd w:id="13"/>
      <w:bookmarkEnd w:id="14"/>
      <w:r>
        <w:rPr>
          <w:rFonts w:hint="eastAsia" w:ascii="宋体" w:hAnsi="宋体" w:eastAsia="宋体" w:cs="Times New Roman"/>
          <w:kern w:val="2"/>
          <w:sz w:val="28"/>
          <w:szCs w:val="28"/>
          <w:lang w:val="en-US" w:eastAsia="zh-CN" w:bidi="ar-SA"/>
        </w:rPr>
        <w:t>：数字媒体技术应用</w:t>
      </w:r>
    </w:p>
    <w:p>
      <w:pPr>
        <w:pStyle w:val="9"/>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560" w:firstLineChars="200"/>
        <w:textAlignment w:val="auto"/>
        <w:rPr>
          <w:rFonts w:hint="eastAsia" w:ascii="宋体" w:hAnsi="宋体" w:eastAsia="宋体" w:cs="Times New Roman"/>
          <w:kern w:val="2"/>
          <w:sz w:val="28"/>
          <w:szCs w:val="28"/>
          <w:lang w:val="en-US" w:eastAsia="zh-CN" w:bidi="ar-SA"/>
        </w:rPr>
      </w:pPr>
      <w:bookmarkStart w:id="15" w:name="_Toc520470526"/>
      <w:bookmarkStart w:id="16" w:name="_Toc6091"/>
      <w:bookmarkStart w:id="17" w:name="_Toc51231291"/>
      <w:r>
        <w:rPr>
          <w:rFonts w:hint="eastAsia" w:ascii="宋体" w:hAnsi="宋体" w:eastAsia="宋体" w:cs="Times New Roman"/>
          <w:kern w:val="2"/>
          <w:sz w:val="28"/>
          <w:szCs w:val="28"/>
          <w:lang w:val="en-US" w:eastAsia="zh-CN" w:bidi="ar-SA"/>
        </w:rPr>
        <w:t>专业代码</w:t>
      </w:r>
      <w:bookmarkEnd w:id="15"/>
      <w:bookmarkEnd w:id="16"/>
      <w:bookmarkEnd w:id="17"/>
      <w:r>
        <w:rPr>
          <w:rFonts w:hint="eastAsia" w:ascii="宋体" w:hAnsi="宋体" w:eastAsia="宋体" w:cs="Times New Roman"/>
          <w:kern w:val="2"/>
          <w:sz w:val="28"/>
          <w:szCs w:val="28"/>
          <w:lang w:val="en-US" w:eastAsia="zh-CN" w:bidi="ar-SA"/>
        </w:rPr>
        <w:t>：</w:t>
      </w:r>
      <w:bookmarkStart w:id="18" w:name="_Toc51231292"/>
      <w:bookmarkStart w:id="19" w:name="_Toc30708"/>
      <w:bookmarkStart w:id="20" w:name="_Toc520470527"/>
      <w:r>
        <w:rPr>
          <w:rFonts w:hint="eastAsia" w:ascii="宋体" w:hAnsi="宋体" w:eastAsia="宋体" w:cs="Times New Roman"/>
          <w:kern w:val="2"/>
          <w:sz w:val="28"/>
          <w:szCs w:val="28"/>
          <w:lang w:val="en-US" w:eastAsia="zh-CN" w:bidi="ar-SA"/>
        </w:rPr>
        <w:t>710204</w:t>
      </w:r>
    </w:p>
    <w:p>
      <w:pPr>
        <w:pStyle w:val="3"/>
        <w:ind w:left="0" w:leftChars="0" w:firstLine="0" w:firstLineChars="0"/>
      </w:pPr>
      <w:bookmarkStart w:id="21" w:name="_Toc16495"/>
      <w:r>
        <w:rPr>
          <w:rFonts w:hint="eastAsia"/>
        </w:rPr>
        <w:t>二、入学</w:t>
      </w:r>
      <w:r>
        <w:rPr>
          <w:rFonts w:hint="eastAsia"/>
          <w:lang w:val="en-US" w:eastAsia="zh-CN"/>
        </w:rPr>
        <w:t>基本</w:t>
      </w:r>
      <w:r>
        <w:rPr>
          <w:rFonts w:hint="eastAsia"/>
        </w:rPr>
        <w:t>要求</w:t>
      </w:r>
      <w:bookmarkEnd w:id="18"/>
      <w:bookmarkEnd w:id="19"/>
      <w:bookmarkEnd w:id="20"/>
      <w:bookmarkEnd w:id="21"/>
    </w:p>
    <w:p>
      <w:pPr>
        <w:pStyle w:val="4"/>
        <w:ind w:firstLine="560"/>
        <w:rPr>
          <w:rFonts w:hint="eastAsia"/>
          <w:lang w:eastAsia="zh-CN"/>
        </w:rPr>
      </w:pPr>
      <w:bookmarkStart w:id="22" w:name="_Toc520470528"/>
      <w:bookmarkStart w:id="23" w:name="_Toc27328"/>
      <w:bookmarkStart w:id="24" w:name="_Toc51231293"/>
      <w:r>
        <w:rPr>
          <w:rFonts w:hint="eastAsia"/>
          <w:lang w:eastAsia="zh-CN"/>
        </w:rPr>
        <w:t>(一) 招生对象</w:t>
      </w:r>
    </w:p>
    <w:p>
      <w:pPr>
        <w:pStyle w:val="9"/>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560" w:firstLineChars="200"/>
        <w:textAlignment w:val="auto"/>
        <w:rPr>
          <w:rFonts w:hint="eastAsia" w:ascii="宋体" w:hAnsi="宋体" w:eastAsia="宋体" w:cs="Times New Roman"/>
          <w:kern w:val="2"/>
          <w:sz w:val="28"/>
          <w:szCs w:val="28"/>
          <w:lang w:val="en-US" w:eastAsia="zh-CN" w:bidi="ar-SA"/>
        </w:rPr>
      </w:pPr>
      <w:bookmarkStart w:id="25" w:name="_bookmark4"/>
      <w:bookmarkEnd w:id="25"/>
      <w:r>
        <w:rPr>
          <w:rFonts w:hint="eastAsia" w:ascii="宋体" w:hAnsi="宋体" w:eastAsia="宋体" w:cs="Times New Roman"/>
          <w:kern w:val="2"/>
          <w:sz w:val="28"/>
          <w:szCs w:val="28"/>
          <w:lang w:val="en-US" w:eastAsia="zh-CN" w:bidi="ar-SA"/>
        </w:rPr>
        <w:t>初中毕业生或具有同等学力者。</w:t>
      </w:r>
    </w:p>
    <w:p>
      <w:pPr>
        <w:pStyle w:val="4"/>
        <w:ind w:firstLine="560"/>
        <w:rPr>
          <w:rFonts w:hint="eastAsia"/>
          <w:lang w:eastAsia="zh-CN"/>
        </w:rPr>
      </w:pPr>
      <w:r>
        <w:rPr>
          <w:rFonts w:hint="eastAsia"/>
          <w:lang w:eastAsia="zh-CN"/>
        </w:rPr>
        <w:t>(二) 招生方式</w:t>
      </w:r>
    </w:p>
    <w:p>
      <w:pPr>
        <w:pStyle w:val="9"/>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560" w:firstLineChars="200"/>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中等职业学校依据教育行政部门制定的招生计划实现自主招生，根据专业建设实际，可增加笔试、面试等环节。</w:t>
      </w:r>
    </w:p>
    <w:p>
      <w:pPr>
        <w:pStyle w:val="3"/>
        <w:ind w:left="0" w:leftChars="0" w:firstLine="0" w:firstLineChars="0"/>
      </w:pPr>
      <w:bookmarkStart w:id="26" w:name="_Toc28790"/>
      <w:r>
        <w:rPr>
          <w:rFonts w:hint="eastAsia"/>
        </w:rPr>
        <w:t>三、</w:t>
      </w:r>
      <w:r>
        <w:t>修业年限</w:t>
      </w:r>
      <w:bookmarkEnd w:id="22"/>
      <w:bookmarkEnd w:id="23"/>
      <w:bookmarkEnd w:id="24"/>
      <w:bookmarkEnd w:id="26"/>
    </w:p>
    <w:p>
      <w:pPr>
        <w:adjustRightInd w:val="0"/>
        <w:rPr>
          <w:rFonts w:ascii="宋体" w:hAnsi="宋体"/>
          <w:szCs w:val="28"/>
        </w:rPr>
      </w:pPr>
      <w:r>
        <w:rPr>
          <w:rFonts w:hint="eastAsia" w:ascii="宋体" w:hAnsi="宋体"/>
          <w:szCs w:val="28"/>
        </w:rPr>
        <w:t>三年</w:t>
      </w:r>
    </w:p>
    <w:p>
      <w:pPr>
        <w:pStyle w:val="3"/>
        <w:numPr>
          <w:ilvl w:val="0"/>
          <w:numId w:val="0"/>
        </w:numPr>
      </w:pPr>
      <w:bookmarkStart w:id="27" w:name="_Toc27772"/>
      <w:bookmarkStart w:id="28" w:name="_Toc520470529"/>
      <w:bookmarkStart w:id="29" w:name="_Toc51231294"/>
      <w:bookmarkStart w:id="30" w:name="_Toc15475"/>
      <w:r>
        <w:rPr>
          <w:rFonts w:hint="eastAsia"/>
          <w:lang w:val="en-US" w:eastAsia="zh-CN"/>
        </w:rPr>
        <w:t>四、</w:t>
      </w:r>
      <w:r>
        <w:t>职业面向</w:t>
      </w:r>
      <w:bookmarkEnd w:id="27"/>
      <w:bookmarkEnd w:id="28"/>
      <w:bookmarkEnd w:id="29"/>
      <w:bookmarkEnd w:id="30"/>
    </w:p>
    <w:p>
      <w:pPr>
        <w:pStyle w:val="4"/>
        <w:ind w:firstLine="560"/>
        <w:rPr>
          <w:rFonts w:hint="default"/>
          <w:lang w:val="en-US" w:eastAsia="zh-CN"/>
        </w:rPr>
      </w:pPr>
      <w:r>
        <w:rPr>
          <w:rFonts w:hint="eastAsia"/>
          <w:lang w:eastAsia="zh-CN"/>
        </w:rPr>
        <w:t>（</w:t>
      </w:r>
      <w:r>
        <w:rPr>
          <w:rFonts w:hint="eastAsia"/>
          <w:lang w:val="en-US" w:eastAsia="zh-CN"/>
        </w:rPr>
        <w:t>一</w:t>
      </w:r>
      <w:r>
        <w:rPr>
          <w:rFonts w:hint="eastAsia"/>
          <w:lang w:eastAsia="zh-CN"/>
        </w:rPr>
        <w:t>）</w:t>
      </w:r>
      <w:r>
        <w:rPr>
          <w:rFonts w:hint="eastAsia"/>
          <w:lang w:val="en-US" w:eastAsia="zh-CN"/>
        </w:rPr>
        <w:t>职业（岗位）面向</w:t>
      </w:r>
    </w:p>
    <w:tbl>
      <w:tblPr>
        <w:tblStyle w:val="24"/>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0"/>
        <w:gridCol w:w="1005"/>
        <w:gridCol w:w="746"/>
        <w:gridCol w:w="1395"/>
        <w:gridCol w:w="2130"/>
        <w:gridCol w:w="21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0" w:type="dxa"/>
            <w:noWrap w:val="0"/>
            <w:vAlign w:val="center"/>
          </w:tcPr>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bookmarkStart w:id="31" w:name="_Hlk104212980"/>
            <w:r>
              <w:rPr>
                <w:rFonts w:hint="eastAsia" w:asciiTheme="minorEastAsia" w:hAnsiTheme="minorEastAsia" w:eastAsiaTheme="minorEastAsia"/>
                <w:sz w:val="21"/>
                <w:szCs w:val="21"/>
                <w:lang w:val="en-US" w:eastAsia="zh-CN"/>
              </w:rPr>
              <w:t>所属专业大类（代码）</w:t>
            </w:r>
          </w:p>
        </w:tc>
        <w:tc>
          <w:tcPr>
            <w:tcW w:w="1005" w:type="dxa"/>
            <w:noWrap w:val="0"/>
            <w:vAlign w:val="center"/>
          </w:tcPr>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所属专业类（代码）</w:t>
            </w:r>
          </w:p>
        </w:tc>
        <w:tc>
          <w:tcPr>
            <w:tcW w:w="746" w:type="dxa"/>
            <w:noWrap w:val="0"/>
            <w:vAlign w:val="center"/>
          </w:tcPr>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对应行业（代码）</w:t>
            </w:r>
          </w:p>
        </w:tc>
        <w:tc>
          <w:tcPr>
            <w:tcW w:w="1395" w:type="dxa"/>
            <w:noWrap w:val="0"/>
            <w:vAlign w:val="center"/>
          </w:tcPr>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主要职业类别（代码）</w:t>
            </w:r>
          </w:p>
        </w:tc>
        <w:tc>
          <w:tcPr>
            <w:tcW w:w="2130" w:type="dxa"/>
            <w:noWrap w:val="0"/>
            <w:vAlign w:val="center"/>
          </w:tcPr>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主要岗位类别</w:t>
            </w:r>
          </w:p>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（或技术领域）</w:t>
            </w:r>
          </w:p>
        </w:tc>
        <w:tc>
          <w:tcPr>
            <w:tcW w:w="2151" w:type="dxa"/>
            <w:noWrap w:val="0"/>
            <w:vAlign w:val="center"/>
          </w:tcPr>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职业资格证书或</w:t>
            </w:r>
          </w:p>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技能等级证书举例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0" w:type="dxa"/>
            <w:noWrap w:val="0"/>
            <w:vAlign w:val="center"/>
          </w:tcPr>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71</w:t>
            </w:r>
          </w:p>
        </w:tc>
        <w:tc>
          <w:tcPr>
            <w:tcW w:w="1005" w:type="dxa"/>
            <w:noWrap w:val="0"/>
            <w:vAlign w:val="center"/>
          </w:tcPr>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710204</w:t>
            </w:r>
          </w:p>
        </w:tc>
        <w:tc>
          <w:tcPr>
            <w:tcW w:w="746" w:type="dxa"/>
            <w:noWrap w:val="0"/>
            <w:vAlign w:val="center"/>
          </w:tcPr>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6572</w:t>
            </w:r>
          </w:p>
        </w:tc>
        <w:tc>
          <w:tcPr>
            <w:tcW w:w="1395" w:type="dxa"/>
            <w:noWrap w:val="0"/>
            <w:vAlign w:val="center"/>
          </w:tcPr>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 xml:space="preserve">2-09-06-01 </w:t>
            </w:r>
          </w:p>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2-09-06-03</w:t>
            </w:r>
          </w:p>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2-09-03-06</w:t>
            </w:r>
          </w:p>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2-09-06-07</w:t>
            </w:r>
          </w:p>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4-13-02-01</w:t>
            </w:r>
          </w:p>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4-13-02-02</w:t>
            </w:r>
          </w:p>
        </w:tc>
        <w:tc>
          <w:tcPr>
            <w:tcW w:w="2130" w:type="dxa"/>
            <w:noWrap w:val="0"/>
            <w:vAlign w:val="center"/>
          </w:tcPr>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视觉传达设计人员</w:t>
            </w:r>
          </w:p>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动画设计人员</w:t>
            </w:r>
          </w:p>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剪辑师</w:t>
            </w:r>
          </w:p>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数字媒体艺术专业人员</w:t>
            </w:r>
          </w:p>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影视置场景制作员</w:t>
            </w:r>
          </w:p>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动画制作员</w:t>
            </w:r>
          </w:p>
        </w:tc>
        <w:tc>
          <w:tcPr>
            <w:tcW w:w="2151" w:type="dxa"/>
            <w:noWrap w:val="0"/>
            <w:vAlign w:val="center"/>
          </w:tcPr>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计算机及外部设备装配与调试</w:t>
            </w:r>
          </w:p>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数字影视特效制作职业技能等级证书</w:t>
            </w:r>
          </w:p>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WPS办公应用职业技能等级证书</w:t>
            </w:r>
          </w:p>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5G基站建设与维护职业技能等级证书</w:t>
            </w:r>
          </w:p>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Web前端开发职业技能等级证书</w:t>
            </w:r>
          </w:p>
        </w:tc>
      </w:tr>
      <w:bookmarkEnd w:id="31"/>
    </w:tbl>
    <w:p>
      <w:pPr>
        <w:pStyle w:val="3"/>
        <w:numPr>
          <w:ilvl w:val="0"/>
          <w:numId w:val="3"/>
        </w:numPr>
        <w:rPr>
          <w:rFonts w:hint="eastAsia"/>
          <w:lang w:val="en-US" w:eastAsia="zh-CN"/>
        </w:rPr>
      </w:pPr>
      <w:bookmarkStart w:id="32" w:name="_Toc51231297"/>
      <w:bookmarkStart w:id="33" w:name="_Toc3941"/>
      <w:bookmarkStart w:id="34" w:name="_Toc520470532"/>
      <w:bookmarkStart w:id="35" w:name="_Toc28107"/>
      <w:r>
        <w:rPr>
          <w:rFonts w:hint="eastAsia"/>
          <w:lang w:val="en-US" w:eastAsia="zh-CN"/>
        </w:rPr>
        <w:t>接续专业</w:t>
      </w:r>
    </w:p>
    <w:p>
      <w:pPr>
        <w:widowControl/>
        <w:jc w:val="left"/>
        <w:rPr>
          <w:rFonts w:hint="eastAsia" w:ascii="宋体" w:hAnsi="宋体" w:eastAsia="宋体" w:cs="Times New Roman"/>
          <w:kern w:val="2"/>
          <w:sz w:val="28"/>
          <w:szCs w:val="28"/>
          <w:highlight w:val="none"/>
          <w:lang w:val="en-US" w:eastAsia="zh-CN" w:bidi="ar-SA"/>
        </w:rPr>
      </w:pPr>
      <w:r>
        <w:rPr>
          <w:rFonts w:hint="eastAsia"/>
          <w:highlight w:val="none"/>
          <w:lang w:val="en-US" w:eastAsia="zh-CN"/>
        </w:rPr>
        <w:t>高职专科：图文信息处理、</w:t>
      </w:r>
      <w:r>
        <w:rPr>
          <w:rFonts w:hint="eastAsia" w:ascii="宋体" w:hAnsi="宋体" w:eastAsia="宋体" w:cs="Times New Roman"/>
          <w:kern w:val="2"/>
          <w:sz w:val="28"/>
          <w:szCs w:val="28"/>
          <w:highlight w:val="none"/>
          <w:lang w:val="en-US" w:eastAsia="zh-CN" w:bidi="ar-SA"/>
        </w:rPr>
        <w:t>动漫制作技术、</w:t>
      </w:r>
      <w:r>
        <w:rPr>
          <w:rFonts w:ascii="Times New Roman" w:hAnsi="Times New Roman"/>
          <w:kern w:val="0"/>
          <w:szCs w:val="21"/>
        </w:rPr>
        <w:t>数字媒体应用技术</w:t>
      </w:r>
      <w:r>
        <w:rPr>
          <w:rFonts w:hint="eastAsia" w:ascii="宋体" w:hAnsi="宋体" w:eastAsia="宋体" w:cs="Times New Roman"/>
          <w:kern w:val="2"/>
          <w:sz w:val="28"/>
          <w:szCs w:val="28"/>
          <w:highlight w:val="none"/>
          <w:lang w:val="en-US" w:eastAsia="zh-CN" w:bidi="ar-SA"/>
        </w:rPr>
        <w:t>、动漫设计、游戏艺术设计、新闻采编与制作、广播影视节目制作</w:t>
      </w:r>
      <w:r>
        <w:rPr>
          <w:rFonts w:hint="eastAsia" w:ascii="宋体" w:hAnsi="宋体" w:cs="Times New Roman"/>
          <w:kern w:val="2"/>
          <w:sz w:val="28"/>
          <w:szCs w:val="28"/>
          <w:highlight w:val="none"/>
          <w:lang w:val="en-US" w:eastAsia="zh-CN" w:bidi="ar-SA"/>
        </w:rPr>
        <w:t>、</w:t>
      </w:r>
      <w:r>
        <w:rPr>
          <w:rFonts w:ascii="Times New Roman" w:hAnsi="Times New Roman"/>
          <w:kern w:val="0"/>
          <w:szCs w:val="21"/>
        </w:rPr>
        <w:t>数字媒体艺术设计</w:t>
      </w:r>
    </w:p>
    <w:p>
      <w:pPr>
        <w:pStyle w:val="9"/>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560" w:firstLineChars="200"/>
        <w:textAlignment w:val="auto"/>
        <w:rPr>
          <w:rFonts w:hint="eastAsia"/>
          <w:highlight w:val="none"/>
          <w:lang w:val="en-US" w:eastAsia="zh-CN"/>
        </w:rPr>
      </w:pPr>
      <w:r>
        <w:rPr>
          <w:rFonts w:hint="eastAsia" w:ascii="宋体" w:hAnsi="宋体" w:cs="Times New Roman"/>
          <w:kern w:val="2"/>
          <w:sz w:val="28"/>
          <w:szCs w:val="28"/>
          <w:highlight w:val="none"/>
          <w:lang w:val="en-US" w:eastAsia="zh-CN" w:bidi="ar-SA"/>
        </w:rPr>
        <w:t>高职本科：</w:t>
      </w:r>
      <w:r>
        <w:rPr>
          <w:rFonts w:hint="eastAsia" w:ascii="宋体" w:hAnsi="宋体" w:cs="宋体"/>
          <w:kern w:val="0"/>
          <w:szCs w:val="21"/>
          <w:highlight w:val="none"/>
        </w:rPr>
        <w:t>数字媒体</w:t>
      </w:r>
      <w:r>
        <w:rPr>
          <w:rFonts w:hint="eastAsia" w:ascii="宋体" w:hAnsi="宋体" w:cs="宋体"/>
          <w:kern w:val="0"/>
          <w:szCs w:val="21"/>
          <w:highlight w:val="none"/>
          <w:lang w:val="en-US" w:eastAsia="zh-CN"/>
        </w:rPr>
        <w:t>技术</w:t>
      </w:r>
      <w:r>
        <w:rPr>
          <w:rFonts w:hint="eastAsia" w:ascii="宋体" w:hAnsi="宋体" w:cs="宋体"/>
          <w:kern w:val="0"/>
          <w:szCs w:val="21"/>
          <w:highlight w:val="none"/>
        </w:rPr>
        <w:t>、游戏创意设计、全媒体新闻采编与制作、影视摄影与制作、新媒体艺术、广播电视学、广播电视新闻</w:t>
      </w:r>
    </w:p>
    <w:p>
      <w:pPr>
        <w:numPr>
          <w:ilvl w:val="0"/>
          <w:numId w:val="0"/>
        </w:numPr>
        <w:ind w:firstLine="560" w:firstLineChars="200"/>
        <w:rPr>
          <w:rFonts w:hint="default"/>
          <w:lang w:val="en-US" w:eastAsia="zh-CN"/>
        </w:rPr>
      </w:pPr>
      <w:r>
        <w:rPr>
          <w:rFonts w:hint="eastAsia"/>
          <w:highlight w:val="none"/>
          <w:lang w:val="en-US" w:eastAsia="zh-CN"/>
        </w:rPr>
        <w:t>普通本科：</w:t>
      </w:r>
      <w:r>
        <w:rPr>
          <w:rFonts w:hint="eastAsia" w:ascii="宋体" w:hAnsi="宋体" w:cs="宋体"/>
          <w:kern w:val="0"/>
          <w:szCs w:val="21"/>
          <w:highlight w:val="none"/>
        </w:rPr>
        <w:t>数字媒体技术、游戏创意设计、全媒体新闻采编与制作、影视摄影与制作、新媒体艺术、广播电视学、广播电视新闻</w:t>
      </w:r>
    </w:p>
    <w:p>
      <w:pPr>
        <w:pStyle w:val="3"/>
        <w:ind w:left="0" w:leftChars="0" w:firstLine="0" w:firstLineChars="0"/>
      </w:pPr>
      <w:r>
        <w:rPr>
          <w:rFonts w:hint="eastAsia"/>
        </w:rPr>
        <w:t>五、</w:t>
      </w:r>
      <w:r>
        <w:t>培养目标与</w:t>
      </w:r>
      <w:r>
        <w:rPr>
          <w:rFonts w:hint="eastAsia"/>
        </w:rPr>
        <w:t>培养</w:t>
      </w:r>
      <w:r>
        <w:t>规格</w:t>
      </w:r>
      <w:bookmarkEnd w:id="32"/>
      <w:bookmarkEnd w:id="33"/>
      <w:bookmarkEnd w:id="34"/>
      <w:bookmarkEnd w:id="35"/>
    </w:p>
    <w:p>
      <w:pPr>
        <w:pStyle w:val="4"/>
        <w:ind w:firstLine="560"/>
      </w:pPr>
      <w:bookmarkStart w:id="36" w:name="_Toc25561"/>
      <w:bookmarkStart w:id="37" w:name="_Toc520470533"/>
      <w:bookmarkStart w:id="38" w:name="_Toc51231298"/>
      <w:r>
        <w:rPr>
          <w:rFonts w:hint="eastAsia"/>
        </w:rPr>
        <w:t>（一）培养目标</w:t>
      </w:r>
      <w:bookmarkEnd w:id="36"/>
      <w:bookmarkEnd w:id="37"/>
      <w:bookmarkEnd w:id="38"/>
    </w:p>
    <w:p>
      <w:pPr>
        <w:ind w:firstLine="560"/>
        <w:rPr>
          <w:rFonts w:ascii="Times New Roman" w:hAnsi="Times New Roman" w:cs="Times New Roman"/>
        </w:rPr>
      </w:pPr>
      <w:r>
        <w:rPr>
          <w:rFonts w:hint="eastAsia" w:ascii="Times New Roman" w:hAnsi="Times New Roman" w:cs="Times New Roman"/>
        </w:rPr>
        <w:t>本专业主要面向</w:t>
      </w:r>
      <w:r>
        <w:rPr>
          <w:rFonts w:hint="eastAsia" w:ascii="Times New Roman" w:hAnsi="Times New Roman" w:cs="Times New Roman"/>
          <w:lang w:eastAsia="zh-CN"/>
        </w:rPr>
        <w:t>新一代</w:t>
      </w:r>
      <w:r>
        <w:rPr>
          <w:rFonts w:ascii="Times New Roman" w:hAnsi="Times New Roman" w:cs="Times New Roman"/>
          <w:lang w:eastAsia="zh-CN"/>
        </w:rPr>
        <w:t>信息技术、数字媒体技术应用、</w:t>
      </w:r>
      <w:r>
        <w:rPr>
          <w:rFonts w:hint="eastAsia" w:ascii="Times New Roman" w:hAnsi="Times New Roman" w:cs="Times New Roman"/>
        </w:rPr>
        <w:t>计算机动漫与游戏制作</w:t>
      </w:r>
      <w:r>
        <w:rPr>
          <w:rFonts w:ascii="Times New Roman" w:hAnsi="Times New Roman" w:cs="Times New Roman"/>
        </w:rPr>
        <w:t>等</w:t>
      </w:r>
      <w:r>
        <w:rPr>
          <w:rFonts w:hint="eastAsia" w:ascii="Times New Roman" w:hAnsi="Times New Roman" w:cs="Times New Roman"/>
        </w:rPr>
        <w:t>领域，培养思想政治坚定、德技并修、全面发展，适应区域经济发展的需要，具有良好团队合作精神、创新意识、诚信品质、敬业精神和遵纪守法意识和职业素养，掌握本专业必备的理论基础知识和专业知识，具有较强的沟通能力、学习能力、实践能力及可持续性发展能力</w:t>
      </w:r>
      <w:r>
        <w:rPr>
          <w:rFonts w:hint="eastAsia" w:ascii="Times New Roman" w:hAnsi="Times New Roman" w:cs="Times New Roman"/>
          <w:lang w:eastAsia="zh-CN"/>
        </w:rPr>
        <w:t>，</w:t>
      </w:r>
      <w:r>
        <w:rPr>
          <w:rFonts w:hint="eastAsia" w:ascii="Times New Roman" w:hAnsi="Times New Roman" w:cs="Times New Roman"/>
        </w:rPr>
        <w:t>德智体美劳全面发展的技术技能人才。</w:t>
      </w:r>
      <w:r>
        <w:rPr>
          <w:rFonts w:ascii="Times New Roman" w:hAnsi="Times New Roman" w:cs="Times New Roman"/>
        </w:rPr>
        <w:t>紧紧围绕文化传媒领域，对接数字媒体相关重点专业领域岗位群，将</w:t>
      </w:r>
      <w:r>
        <w:rPr>
          <w:rFonts w:hint="eastAsia" w:ascii="Times New Roman" w:hAnsi="Times New Roman" w:cs="Times New Roman"/>
        </w:rPr>
        <w:t>1+X</w:t>
      </w:r>
      <w:r>
        <w:rPr>
          <w:rFonts w:ascii="Times New Roman" w:hAnsi="Times New Roman" w:cs="Times New Roman"/>
        </w:rPr>
        <w:t>职业技能证书标准融入课堂教学内容，实现课证融通。</w:t>
      </w:r>
      <w:r>
        <w:rPr>
          <w:rFonts w:hint="eastAsia" w:ascii="Times New Roman" w:hAnsi="Times New Roman" w:cs="Times New Roman"/>
          <w:lang w:eastAsia="zh-CN"/>
        </w:rPr>
        <w:t>基于</w:t>
      </w:r>
      <w:r>
        <w:rPr>
          <w:rFonts w:hint="eastAsia" w:ascii="Times New Roman" w:hAnsi="Times New Roman" w:cs="Times New Roman"/>
        </w:rPr>
        <w:t>“岗课赛证四融通”的人才培养模式</w:t>
      </w:r>
      <w:r>
        <w:rPr>
          <w:rFonts w:hint="eastAsia" w:ascii="Times New Roman" w:hAnsi="Times New Roman" w:cs="Times New Roman"/>
          <w:lang w:eastAsia="zh-CN"/>
        </w:rPr>
        <w:t>，</w:t>
      </w:r>
      <w:r>
        <w:rPr>
          <w:rFonts w:hint="eastAsia" w:ascii="Times New Roman" w:hAnsi="Times New Roman" w:cs="Times New Roman"/>
        </w:rPr>
        <w:t>结合山东区域经济特色，掌握必需的科学文化知识，扎实的</w:t>
      </w:r>
      <w:r>
        <w:rPr>
          <w:rFonts w:hint="eastAsia" w:ascii="Times New Roman" w:hAnsi="Times New Roman" w:cs="Times New Roman"/>
          <w:lang w:eastAsia="zh-CN"/>
        </w:rPr>
        <w:t>数字媒体</w:t>
      </w:r>
      <w:r>
        <w:rPr>
          <w:rFonts w:ascii="Times New Roman" w:hAnsi="Times New Roman" w:cs="Times New Roman"/>
          <w:lang w:eastAsia="zh-CN"/>
        </w:rPr>
        <w:t>技术应用</w:t>
      </w:r>
      <w:r>
        <w:rPr>
          <w:rFonts w:hint="eastAsia" w:ascii="Times New Roman" w:hAnsi="Times New Roman" w:cs="Times New Roman"/>
        </w:rPr>
        <w:t>专业理论知识和基本技能，能够从事图像处理、二维动画和三维动画制作、</w:t>
      </w:r>
      <w:r>
        <w:rPr>
          <w:rFonts w:hint="eastAsia" w:ascii="Times New Roman" w:hAnsi="Times New Roman" w:cs="Times New Roman"/>
          <w:lang w:eastAsia="zh-CN"/>
        </w:rPr>
        <w:t>影视</w:t>
      </w:r>
      <w:r>
        <w:rPr>
          <w:rFonts w:ascii="Times New Roman" w:hAnsi="Times New Roman" w:cs="Times New Roman"/>
          <w:lang w:eastAsia="zh-CN"/>
        </w:rPr>
        <w:t>动画制作、数字艺术制作</w:t>
      </w:r>
      <w:r>
        <w:rPr>
          <w:rFonts w:hint="eastAsia" w:ascii="Times New Roman" w:hAnsi="Times New Roman" w:cs="Times New Roman"/>
        </w:rPr>
        <w:t>及边缘产业等领域的相关职位工作</w:t>
      </w:r>
      <w:r>
        <w:rPr>
          <w:rFonts w:hint="eastAsia" w:ascii="Times New Roman" w:hAnsi="Times New Roman" w:cs="Times New Roman"/>
          <w:lang w:eastAsia="zh-CN"/>
        </w:rPr>
        <w:t>。</w:t>
      </w:r>
    </w:p>
    <w:p>
      <w:pPr>
        <w:pStyle w:val="4"/>
        <w:ind w:firstLine="560"/>
      </w:pPr>
      <w:bookmarkStart w:id="39" w:name="_Toc51231299"/>
      <w:bookmarkStart w:id="40" w:name="_Toc520470534"/>
      <w:bookmarkStart w:id="41" w:name="_Toc25169"/>
      <w:r>
        <w:rPr>
          <w:rFonts w:hint="eastAsia"/>
        </w:rPr>
        <w:t>（二）培养规格</w:t>
      </w:r>
      <w:bookmarkEnd w:id="39"/>
      <w:bookmarkEnd w:id="40"/>
      <w:bookmarkEnd w:id="41"/>
    </w:p>
    <w:p>
      <w:pPr>
        <w:ind w:firstLine="560"/>
      </w:pPr>
      <w:r>
        <w:t>本专业学生应全面提升素质、知识、能力，筑牢科学文化知识和专业类通用 技术技能基础，掌握并实际运用岗位 (群) 需要的专业技术技能，总体上须达到以下要求：</w:t>
      </w:r>
    </w:p>
    <w:p>
      <w:pPr>
        <w:pStyle w:val="4"/>
        <w:ind w:firstLine="560"/>
      </w:pPr>
      <w:r>
        <w:rPr>
          <w:rFonts w:hint="eastAsia"/>
        </w:rPr>
        <w:t>1.素质要求</w:t>
      </w:r>
    </w:p>
    <w:p>
      <w:pPr>
        <w:ind w:firstLine="560"/>
        <w:rPr>
          <w:rFonts w:hint="eastAsia" w:ascii="Times New Roman" w:hAnsi="Times New Roman" w:cs="Times New Roman"/>
        </w:rPr>
      </w:pPr>
      <w:r>
        <w:rPr>
          <w:rFonts w:hint="eastAsia" w:ascii="Times New Roman" w:hAnsi="Times New Roman" w:cs="Times New Roman"/>
          <w:lang w:val="en-US" w:eastAsia="zh-CN"/>
        </w:rPr>
        <w:t>（1）</w:t>
      </w:r>
      <w:r>
        <w:rPr>
          <w:rFonts w:hint="eastAsia" w:ascii="Times New Roman" w:hAnsi="Times New Roman" w:cs="Times New Roman"/>
        </w:rPr>
        <w:t>具有正确的世界观、人生观、价值观。坚决拥护中国共产党领导，树立中国特色社会主义共同理想，践行社会主义核心价值观，具有深厚的爱国情感、国家认同感、中华民族自豪感；</w:t>
      </w:r>
    </w:p>
    <w:p>
      <w:pPr>
        <w:spacing w:line="226" w:lineRule="auto"/>
        <w:rPr>
          <w:rFonts w:ascii="宋体" w:hAnsi="宋体" w:eastAsia="宋体" w:cs="宋体"/>
          <w:sz w:val="23"/>
          <w:szCs w:val="23"/>
        </w:rPr>
      </w:pPr>
      <w:r>
        <w:rPr>
          <w:rFonts w:ascii="宋体" w:hAnsi="宋体" w:eastAsia="宋体" w:cs="宋体"/>
          <w:spacing w:val="12"/>
          <w:sz w:val="23"/>
          <w:szCs w:val="23"/>
        </w:rPr>
        <w:t xml:space="preserve"> </w:t>
      </w:r>
      <w:r>
        <w:rPr>
          <w:rFonts w:hint="eastAsia" w:ascii="Times New Roman" w:hAnsi="Times New Roman" w:cs="Times New Roman"/>
          <w:lang w:eastAsia="zh-CN"/>
        </w:rPr>
        <w:t>（</w:t>
      </w:r>
      <w:r>
        <w:rPr>
          <w:rFonts w:hint="eastAsia" w:ascii="Times New Roman" w:hAnsi="Times New Roman" w:cs="Times New Roman"/>
          <w:lang w:val="en-US" w:eastAsia="zh-CN"/>
        </w:rPr>
        <w:t>2</w:t>
      </w:r>
      <w:r>
        <w:rPr>
          <w:rFonts w:hint="eastAsia" w:ascii="Times New Roman" w:hAnsi="Times New Roman" w:cs="Times New Roman"/>
          <w:lang w:eastAsia="zh-CN"/>
        </w:rPr>
        <w:t>）</w:t>
      </w:r>
      <w:r>
        <w:rPr>
          <w:rFonts w:hint="eastAsia" w:ascii="Times New Roman" w:hAnsi="Times New Roman" w:cs="Times New Roman"/>
        </w:rPr>
        <w:t>能够熟练掌握与本专业从事职业活动相关的国家法律、行业规定；</w:t>
      </w:r>
    </w:p>
    <w:p>
      <w:pPr>
        <w:ind w:firstLine="560"/>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3</w:t>
      </w:r>
      <w:r>
        <w:rPr>
          <w:rFonts w:hint="eastAsia" w:ascii="Times New Roman" w:hAnsi="Times New Roman" w:cs="Times New Roman"/>
          <w:lang w:eastAsia="zh-CN"/>
        </w:rPr>
        <w:t>）</w:t>
      </w:r>
      <w:r>
        <w:rPr>
          <w:rFonts w:hint="eastAsia" w:ascii="Times New Roman" w:hAnsi="Times New Roman" w:cs="Times New Roman"/>
        </w:rPr>
        <w:t>遵守职业道德准则和行为规范，具有社会责任感和参与意识。</w:t>
      </w:r>
    </w:p>
    <w:p>
      <w:pPr>
        <w:ind w:firstLine="560"/>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4</w:t>
      </w:r>
      <w:r>
        <w:rPr>
          <w:rFonts w:hint="eastAsia" w:ascii="Times New Roman" w:hAnsi="Times New Roman" w:cs="Times New Roman"/>
          <w:lang w:eastAsia="zh-CN"/>
        </w:rPr>
        <w:t>）</w:t>
      </w:r>
      <w:r>
        <w:rPr>
          <w:rFonts w:hint="eastAsia" w:ascii="Times New Roman" w:hAnsi="Times New Roman" w:cs="Times New Roman"/>
        </w:rPr>
        <w:t>具有良好的职业道德和职业素养</w:t>
      </w:r>
      <w:r>
        <w:rPr>
          <w:rFonts w:hint="eastAsia" w:ascii="Times New Roman" w:hAnsi="Times New Roman" w:cs="Times New Roman"/>
          <w:lang w:eastAsia="zh-CN"/>
        </w:rPr>
        <w:t>，</w:t>
      </w:r>
      <w:r>
        <w:rPr>
          <w:rFonts w:hint="eastAsia" w:ascii="Times New Roman" w:hAnsi="Times New Roman" w:cs="Times New Roman"/>
        </w:rPr>
        <w:t>崇德向善、诚实守信、爱岗敬业，具有精益求精的工匠精神；</w:t>
      </w:r>
    </w:p>
    <w:p>
      <w:pPr>
        <w:ind w:firstLine="560"/>
        <w:rPr>
          <w:rFonts w:hint="eastAsia" w:ascii="Times New Roman" w:hAnsi="Times New Roman" w:cs="Times New Roman"/>
        </w:rPr>
      </w:pPr>
      <w:r>
        <w:rPr>
          <w:rFonts w:hint="eastAsia" w:ascii="Times New Roman" w:hAnsi="Times New Roman" w:cs="Times New Roman"/>
          <w:lang w:val="en-US" w:eastAsia="zh-CN"/>
        </w:rPr>
        <w:t>（5）</w:t>
      </w:r>
      <w:r>
        <w:rPr>
          <w:rFonts w:hint="eastAsia" w:ascii="Times New Roman" w:hAnsi="Times New Roman" w:cs="Times New Roman"/>
        </w:rPr>
        <w:t>尊重劳动、热爱劳动，具有较强的实践能力；</w:t>
      </w:r>
    </w:p>
    <w:p>
      <w:pPr>
        <w:ind w:firstLine="560"/>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6</w:t>
      </w:r>
      <w:r>
        <w:rPr>
          <w:rFonts w:hint="eastAsia" w:ascii="Times New Roman" w:hAnsi="Times New Roman" w:cs="Times New Roman"/>
          <w:lang w:eastAsia="zh-CN"/>
        </w:rPr>
        <w:t>）</w:t>
      </w:r>
      <w:r>
        <w:rPr>
          <w:rFonts w:hint="eastAsia" w:ascii="Times New Roman" w:hAnsi="Times New Roman" w:cs="Times New Roman"/>
        </w:rPr>
        <w:t>具有质量意识、绿色环保意识、安全意识、信息素养、创新精神；</w:t>
      </w:r>
    </w:p>
    <w:p>
      <w:pPr>
        <w:ind w:firstLine="560"/>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7</w:t>
      </w:r>
      <w:r>
        <w:rPr>
          <w:rFonts w:hint="eastAsia" w:ascii="Times New Roman" w:hAnsi="Times New Roman" w:cs="Times New Roman"/>
          <w:lang w:eastAsia="zh-CN"/>
        </w:rPr>
        <w:t>）</w:t>
      </w:r>
      <w:r>
        <w:rPr>
          <w:rFonts w:hint="eastAsia" w:ascii="Times New Roman" w:hAnsi="Times New Roman" w:cs="Times New Roman"/>
        </w:rPr>
        <w:t>具有较强的集体意识和团队合作精神，能够进行有效的人际沟通和协作，与社会、自然和谐共处；</w:t>
      </w:r>
    </w:p>
    <w:p>
      <w:pPr>
        <w:ind w:firstLine="560"/>
        <w:rPr>
          <w:rFonts w:hint="eastAsia" w:ascii="Times New Roman" w:hAnsi="Times New Roman" w:eastAsia="宋体" w:cs="Times New Roman"/>
          <w:lang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8</w:t>
      </w:r>
      <w:r>
        <w:rPr>
          <w:rFonts w:hint="eastAsia" w:ascii="Times New Roman" w:hAnsi="Times New Roman" w:cs="Times New Roman"/>
          <w:lang w:eastAsia="zh-CN"/>
        </w:rPr>
        <w:t>）</w:t>
      </w:r>
      <w:r>
        <w:rPr>
          <w:rFonts w:hint="eastAsia" w:ascii="Times New Roman" w:hAnsi="Times New Roman" w:cs="Times New Roman"/>
        </w:rPr>
        <w:t>具有职业生涯规划意识</w:t>
      </w:r>
      <w:r>
        <w:rPr>
          <w:rFonts w:hint="eastAsia" w:ascii="Times New Roman" w:hAnsi="Times New Roman" w:cs="Times New Roman"/>
          <w:lang w:eastAsia="zh-CN"/>
        </w:rPr>
        <w:t>；</w:t>
      </w:r>
    </w:p>
    <w:p>
      <w:pPr>
        <w:pStyle w:val="63"/>
        <w:widowControl w:val="0"/>
        <w:shd w:val="clear" w:color="auto" w:fill="auto"/>
        <w:wordWrap/>
        <w:adjustRightInd/>
        <w:snapToGrid w:val="0"/>
        <w:spacing w:before="0" w:after="0" w:line="360" w:lineRule="auto"/>
        <w:ind w:left="0" w:leftChars="0" w:right="0" w:firstLine="560" w:firstLineChars="200"/>
        <w:jc w:val="both"/>
        <w:textAlignment w:val="auto"/>
        <w:rPr>
          <w:rFonts w:hint="eastAsia"/>
          <w:b/>
          <w:bCs/>
          <w:color w:val="C00000"/>
          <w:spacing w:val="0"/>
          <w:w w:val="100"/>
          <w:position w:val="0"/>
          <w:sz w:val="24"/>
          <w:szCs w:val="24"/>
          <w:highlight w:val="yellow"/>
          <w:lang w:val="en-US"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9</w:t>
      </w:r>
      <w:r>
        <w:rPr>
          <w:rFonts w:hint="eastAsia" w:ascii="Times New Roman" w:hAnsi="Times New Roman" w:eastAsia="宋体" w:cs="Times New Roman"/>
          <w:kern w:val="2"/>
          <w:sz w:val="28"/>
          <w:szCs w:val="24"/>
          <w:u w:val="none"/>
          <w:shd w:val="clear"/>
          <w:lang w:val="en-US" w:eastAsia="zh-CN" w:bidi="ar-SA"/>
        </w:rPr>
        <w:t>）</w:t>
      </w:r>
      <w:r>
        <w:rPr>
          <w:rFonts w:hint="eastAsia" w:ascii="Times New Roman" w:hAnsi="Times New Roman" w:eastAsia="宋体" w:cs="Times New Roman"/>
          <w:b/>
          <w:bCs/>
          <w:kern w:val="2"/>
          <w:sz w:val="28"/>
          <w:szCs w:val="24"/>
          <w:highlight w:val="yellow"/>
          <w:u w:val="none"/>
          <w:shd w:val="clear"/>
          <w:lang w:val="en-US" w:eastAsia="zh-CN" w:bidi="ar-SA"/>
        </w:rPr>
        <w:t>具备有责任、有担当的大禹精神和诚实守信的道德品质；</w:t>
      </w:r>
    </w:p>
    <w:p>
      <w:pPr>
        <w:ind w:firstLine="560"/>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10</w:t>
      </w:r>
      <w:r>
        <w:rPr>
          <w:rFonts w:hint="eastAsia" w:ascii="Times New Roman" w:hAnsi="Times New Roman" w:cs="Times New Roman"/>
          <w:lang w:eastAsia="zh-CN"/>
        </w:rPr>
        <w:t>）</w:t>
      </w:r>
      <w:r>
        <w:rPr>
          <w:rFonts w:hint="eastAsia" w:ascii="Times New Roman" w:hAnsi="Times New Roman" w:cs="Times New Roman"/>
        </w:rPr>
        <w:t>具有健康的体魄和心理、健全的人格，能够掌握基本运动知识和一两项运动技能；</w:t>
      </w:r>
    </w:p>
    <w:p>
      <w:pPr>
        <w:ind w:firstLine="560"/>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11</w:t>
      </w:r>
      <w:r>
        <w:rPr>
          <w:rFonts w:hint="eastAsia" w:ascii="Times New Roman" w:hAnsi="Times New Roman" w:cs="Times New Roman"/>
          <w:lang w:eastAsia="zh-CN"/>
        </w:rPr>
        <w:t>）</w:t>
      </w:r>
      <w:r>
        <w:rPr>
          <w:rFonts w:hint="eastAsia" w:ascii="Times New Roman" w:hAnsi="Times New Roman" w:cs="Times New Roman"/>
        </w:rPr>
        <w:t>具有感受美、表现美、鉴赏美、创造美的能力，具有一定的审美和人文素养，能够形成一两项艺术特长或爱好；</w:t>
      </w:r>
    </w:p>
    <w:p>
      <w:pPr>
        <w:ind w:firstLine="560"/>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12</w:t>
      </w:r>
      <w:r>
        <w:rPr>
          <w:rFonts w:hint="eastAsia" w:ascii="Times New Roman" w:hAnsi="Times New Roman" w:cs="Times New Roman"/>
          <w:lang w:eastAsia="zh-CN"/>
        </w:rPr>
        <w:t>）</w:t>
      </w:r>
      <w:r>
        <w:rPr>
          <w:rFonts w:hint="eastAsia" w:ascii="Times New Roman" w:hAnsi="Times New Roman" w:cs="Times New Roman"/>
        </w:rPr>
        <w:t>掌握一定的学习方法，具有良好的生活习惯、行为习惯和自我管理能力。</w:t>
      </w:r>
    </w:p>
    <w:p>
      <w:pPr>
        <w:pStyle w:val="4"/>
        <w:ind w:firstLine="560"/>
        <w:rPr>
          <w:rFonts w:hint="eastAsia" w:eastAsia="黑体"/>
          <w:b/>
          <w:lang w:val="en-US" w:eastAsia="zh-CN"/>
        </w:rPr>
      </w:pPr>
      <w:r>
        <w:rPr>
          <w:rFonts w:hint="eastAsia"/>
        </w:rPr>
        <w:t>2.知识</w:t>
      </w:r>
      <w:r>
        <w:rPr>
          <w:rFonts w:hint="eastAsia"/>
          <w:lang w:val="en-US" w:eastAsia="zh-CN"/>
        </w:rPr>
        <w:t>要求</w:t>
      </w:r>
    </w:p>
    <w:p>
      <w:pPr>
        <w:ind w:left="0" w:leftChars="0" w:firstLine="560" w:firstLineChars="200"/>
        <w:rPr>
          <w:rFonts w:hint="eastAsia" w:ascii="Times New Roman" w:hAnsi="Times New Roman" w:cs="Times New Roman"/>
          <w:lang w:eastAsia="zh-CN"/>
        </w:rPr>
      </w:pPr>
      <w:r>
        <w:rPr>
          <w:rFonts w:hint="eastAsia"/>
          <w:lang w:eastAsia="zh-CN"/>
        </w:rPr>
        <w:t>（</w:t>
      </w:r>
      <w:r>
        <w:rPr>
          <w:rFonts w:hint="eastAsia"/>
          <w:lang w:val="en-US" w:eastAsia="zh-CN"/>
        </w:rPr>
        <w:t>1</w:t>
      </w:r>
      <w:r>
        <w:rPr>
          <w:rFonts w:hint="eastAsia"/>
          <w:lang w:eastAsia="zh-CN"/>
        </w:rPr>
        <w:t>）</w:t>
      </w:r>
      <w:r>
        <w:rPr>
          <w:rFonts w:hint="eastAsia" w:ascii="Times New Roman" w:hAnsi="Times New Roman" w:cs="Times New Roman"/>
        </w:rPr>
        <w:t>掌握支撑本专业学习和可持续发展必备的语文、数学、</w:t>
      </w:r>
      <w:r>
        <w:rPr>
          <w:rFonts w:hint="eastAsia" w:ascii="Times New Roman" w:hAnsi="Times New Roman" w:cs="Times New Roman"/>
          <w:lang w:val="en-US" w:eastAsia="zh-CN"/>
        </w:rPr>
        <w:t>英语、</w:t>
      </w:r>
      <w:r>
        <w:rPr>
          <w:rFonts w:hint="eastAsia" w:ascii="Times New Roman" w:hAnsi="Times New Roman" w:cs="Times New Roman"/>
        </w:rPr>
        <w:t>信息技术等文化基础知识，具有良好的科学与人文素养</w:t>
      </w:r>
      <w:r>
        <w:rPr>
          <w:rFonts w:hint="eastAsia" w:ascii="Times New Roman" w:hAnsi="Times New Roman" w:cs="Times New Roman"/>
          <w:lang w:eastAsia="zh-CN"/>
        </w:rPr>
        <w:t>；</w:t>
      </w:r>
    </w:p>
    <w:p>
      <w:pPr>
        <w:ind w:left="0" w:leftChars="0" w:firstLine="560" w:firstLineChars="200"/>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2</w:t>
      </w:r>
      <w:r>
        <w:rPr>
          <w:rFonts w:hint="eastAsia" w:ascii="Times New Roman" w:hAnsi="Times New Roman" w:cs="Times New Roman"/>
          <w:lang w:eastAsia="zh-CN"/>
        </w:rPr>
        <w:t>）</w:t>
      </w:r>
      <w:r>
        <w:rPr>
          <w:rFonts w:hint="eastAsia" w:ascii="Times New Roman" w:hAnsi="Times New Roman" w:cs="Times New Roman"/>
          <w:lang w:val="en-US" w:eastAsia="zh-CN"/>
        </w:rPr>
        <w:t>掌握</w:t>
      </w:r>
      <w:r>
        <w:rPr>
          <w:rFonts w:hint="eastAsia" w:ascii="Times New Roman" w:hAnsi="Times New Roman" w:cs="Times New Roman"/>
        </w:rPr>
        <w:t>必备的体育知识</w:t>
      </w:r>
      <w:r>
        <w:rPr>
          <w:rFonts w:hint="eastAsia" w:ascii="Times New Roman" w:hAnsi="Times New Roman" w:cs="Times New Roman"/>
          <w:lang w:eastAsia="zh-CN"/>
        </w:rPr>
        <w:t>、</w:t>
      </w:r>
      <w:r>
        <w:rPr>
          <w:rFonts w:hint="eastAsia" w:ascii="Times New Roman" w:hAnsi="Times New Roman" w:cs="Times New Roman"/>
        </w:rPr>
        <w:t>社会科学和法律知识；</w:t>
      </w:r>
    </w:p>
    <w:p>
      <w:pPr>
        <w:ind w:left="0" w:leftChars="0" w:firstLine="560" w:firstLineChars="200"/>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3</w:t>
      </w:r>
      <w:r>
        <w:rPr>
          <w:rFonts w:hint="eastAsia" w:ascii="Times New Roman" w:hAnsi="Times New Roman" w:cs="Times New Roman"/>
          <w:lang w:eastAsia="zh-CN"/>
        </w:rPr>
        <w:t>）</w:t>
      </w:r>
      <w:r>
        <w:rPr>
          <w:rFonts w:hint="eastAsia" w:ascii="Times New Roman" w:hAnsi="Times New Roman" w:cs="Times New Roman"/>
        </w:rPr>
        <w:t>掌握数字媒体设计制作、传输处理的专业基础知识及操作技能；</w:t>
      </w:r>
    </w:p>
    <w:p>
      <w:pPr>
        <w:ind w:left="0" w:leftChars="0" w:firstLine="560" w:firstLineChars="200"/>
        <w:rPr>
          <w:rFonts w:hint="eastAsia" w:ascii="Times New Roman" w:hAnsi="Times New Roman" w:cs="Times New Roman"/>
        </w:rPr>
      </w:pPr>
      <w:r>
        <w:rPr>
          <w:rFonts w:hint="eastAsia" w:ascii="Times New Roman" w:hAnsi="Times New Roman" w:cs="Times New Roman"/>
          <w:lang w:val="en-US" w:eastAsia="zh-CN"/>
        </w:rPr>
        <w:t>（4）</w:t>
      </w:r>
      <w:r>
        <w:rPr>
          <w:rFonts w:hint="eastAsia" w:ascii="Times New Roman" w:hAnsi="Times New Roman" w:cs="Times New Roman"/>
        </w:rPr>
        <w:t xml:space="preserve">掌握数字媒体美术方面的基本知识； </w:t>
      </w:r>
    </w:p>
    <w:p>
      <w:pPr>
        <w:ind w:left="0" w:leftChars="0" w:firstLine="560" w:firstLineChars="200"/>
        <w:rPr>
          <w:rFonts w:hint="eastAsia" w:ascii="Times New Roman" w:hAnsi="Times New Roman" w:cs="Times New Roman"/>
          <w:lang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5</w:t>
      </w:r>
      <w:r>
        <w:rPr>
          <w:rFonts w:hint="eastAsia" w:ascii="Times New Roman" w:hAnsi="Times New Roman" w:cs="Times New Roman"/>
          <w:lang w:eastAsia="zh-CN"/>
        </w:rPr>
        <w:t>）</w:t>
      </w:r>
      <w:r>
        <w:rPr>
          <w:rFonts w:hint="eastAsia" w:ascii="Times New Roman" w:hAnsi="Times New Roman" w:cs="Times New Roman"/>
        </w:rPr>
        <w:t xml:space="preserve">掌握数字摄影的拍摄、处理、合成、特效的基本知识； </w:t>
      </w:r>
    </w:p>
    <w:p>
      <w:pPr>
        <w:ind w:left="0" w:leftChars="0" w:firstLine="560" w:firstLineChars="200"/>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6</w:t>
      </w:r>
      <w:r>
        <w:rPr>
          <w:rFonts w:hint="eastAsia" w:ascii="Times New Roman" w:hAnsi="Times New Roman" w:cs="Times New Roman"/>
          <w:lang w:eastAsia="zh-CN"/>
        </w:rPr>
        <w:t>）</w:t>
      </w:r>
      <w:r>
        <w:rPr>
          <w:rFonts w:hint="eastAsia" w:ascii="Times New Roman" w:hAnsi="Times New Roman" w:cs="Times New Roman"/>
          <w:lang w:val="en-US" w:eastAsia="zh-CN"/>
        </w:rPr>
        <w:t>掌握使用主流平面设计软件进行图形绘制、图文编辑、图像处理、网页美工等设计创意的知识；</w:t>
      </w:r>
    </w:p>
    <w:p>
      <w:pPr>
        <w:ind w:left="0" w:leftChars="0" w:firstLine="560" w:firstLineChars="200"/>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7</w:t>
      </w:r>
      <w:r>
        <w:rPr>
          <w:rFonts w:hint="eastAsia" w:ascii="Times New Roman" w:hAnsi="Times New Roman" w:cs="Times New Roman"/>
          <w:lang w:eastAsia="zh-CN"/>
        </w:rPr>
        <w:t>）</w:t>
      </w:r>
      <w:r>
        <w:rPr>
          <w:rFonts w:hint="eastAsia" w:ascii="Times New Roman" w:hAnsi="Times New Roman" w:cs="Times New Roman"/>
        </w:rPr>
        <w:t>掌握平面动画制作的原理、制作流程、运动动画、变形动画、蒙板、脚本的基本知识；</w:t>
      </w:r>
    </w:p>
    <w:p>
      <w:pPr>
        <w:ind w:left="0" w:leftChars="0" w:firstLine="560" w:firstLineChars="200"/>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8</w:t>
      </w:r>
      <w:r>
        <w:rPr>
          <w:rFonts w:hint="eastAsia" w:ascii="Times New Roman" w:hAnsi="Times New Roman" w:cs="Times New Roman"/>
          <w:lang w:eastAsia="zh-CN"/>
        </w:rPr>
        <w:t>）</w:t>
      </w:r>
      <w:r>
        <w:rPr>
          <w:rFonts w:hint="eastAsia" w:ascii="Times New Roman" w:hAnsi="Times New Roman" w:cs="Times New Roman"/>
        </w:rPr>
        <w:t>掌握网页制作的站点配置、页面布局、文本样式、图层、代码编写的基本知识和各种数字媒体的引入方法和技巧；</w:t>
      </w:r>
    </w:p>
    <w:p>
      <w:pPr>
        <w:ind w:left="0" w:leftChars="0" w:firstLine="560" w:firstLineChars="200"/>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9</w:t>
      </w:r>
      <w:r>
        <w:rPr>
          <w:rFonts w:hint="eastAsia" w:ascii="Times New Roman" w:hAnsi="Times New Roman" w:cs="Times New Roman"/>
          <w:lang w:eastAsia="zh-CN"/>
        </w:rPr>
        <w:t>）</w:t>
      </w:r>
      <w:r>
        <w:rPr>
          <w:rFonts w:hint="eastAsia" w:ascii="Times New Roman" w:hAnsi="Times New Roman" w:cs="Times New Roman"/>
        </w:rPr>
        <w:t xml:space="preserve">熟悉数字影视特技与后期合成的基本原理及系统平台，掌握数字广播电视领域的标准合成软件的应用的基本知识； </w:t>
      </w:r>
    </w:p>
    <w:p>
      <w:pPr>
        <w:ind w:left="0" w:leftChars="0" w:firstLine="560" w:firstLineChars="200"/>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10</w:t>
      </w:r>
      <w:r>
        <w:rPr>
          <w:rFonts w:hint="eastAsia" w:ascii="Times New Roman" w:hAnsi="Times New Roman" w:cs="Times New Roman"/>
          <w:lang w:eastAsia="zh-CN"/>
        </w:rPr>
        <w:t>）</w:t>
      </w:r>
      <w:r>
        <w:rPr>
          <w:rFonts w:hint="eastAsia" w:ascii="Times New Roman" w:hAnsi="Times New Roman" w:cs="Times New Roman"/>
        </w:rPr>
        <w:t>掌握三维动画制作的原理以及建模、灯光、材质、摄像机、动画、视频特效的制作流程和基本知识；</w:t>
      </w:r>
    </w:p>
    <w:p>
      <w:pPr>
        <w:ind w:left="0" w:leftChars="0" w:firstLine="560" w:firstLineChars="200"/>
        <w:rPr>
          <w:rFonts w:hint="eastAsia" w:ascii="Times New Roman" w:hAnsi="Times New Roman" w:eastAsia="宋体" w:cs="Times New Roman"/>
          <w:lang w:val="en-US"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11</w:t>
      </w:r>
      <w:r>
        <w:rPr>
          <w:rFonts w:hint="eastAsia" w:ascii="Times New Roman" w:hAnsi="Times New Roman" w:cs="Times New Roman"/>
          <w:lang w:eastAsia="zh-CN"/>
        </w:rPr>
        <w:t>）</w:t>
      </w:r>
      <w:r>
        <w:rPr>
          <w:rFonts w:hint="eastAsia" w:ascii="Times New Roman" w:hAnsi="Times New Roman" w:cs="Times New Roman"/>
        </w:rPr>
        <w:t>掌握数字存储的基本知识、存储格式的基本知识</w:t>
      </w:r>
      <w:r>
        <w:rPr>
          <w:rFonts w:hint="eastAsia" w:ascii="Times New Roman" w:hAnsi="Times New Roman" w:cs="Times New Roman"/>
          <w:lang w:eastAsia="zh-CN"/>
        </w:rPr>
        <w:t>。</w:t>
      </w:r>
    </w:p>
    <w:p>
      <w:pPr>
        <w:pStyle w:val="4"/>
        <w:ind w:firstLine="560"/>
        <w:rPr>
          <w:rFonts w:ascii="宋体" w:hAnsi="宋体"/>
          <w:szCs w:val="28"/>
        </w:rPr>
      </w:pPr>
      <w:r>
        <w:rPr>
          <w:rFonts w:hint="eastAsia" w:ascii="宋体" w:hAnsi="宋体"/>
          <w:szCs w:val="28"/>
        </w:rPr>
        <w:t>3.能力要求</w:t>
      </w:r>
    </w:p>
    <w:p>
      <w:pPr>
        <w:ind w:left="0" w:leftChars="0" w:firstLine="560" w:firstLineChars="200"/>
        <w:rPr>
          <w:rFonts w:hint="eastAsia" w:ascii="宋体" w:hAnsi="宋体" w:cs="Times New Roman"/>
          <w:szCs w:val="28"/>
          <w:lang w:val="en-US" w:eastAsia="zh-CN"/>
        </w:rPr>
      </w:pPr>
      <w:r>
        <w:rPr>
          <w:rFonts w:hint="eastAsia" w:ascii="宋体" w:hAnsi="宋体" w:cs="Times New Roman"/>
          <w:szCs w:val="28"/>
          <w:lang w:val="en-US" w:eastAsia="zh-CN"/>
        </w:rPr>
        <w:t>（1）具有探究学习、终身学习、分析问题和解决问题的能力。</w:t>
      </w:r>
    </w:p>
    <w:p>
      <w:pPr>
        <w:ind w:left="0" w:leftChars="0" w:firstLine="560" w:firstLineChars="200"/>
        <w:rPr>
          <w:rFonts w:hint="eastAsia" w:ascii="宋体" w:hAnsi="宋体" w:cs="Times New Roman"/>
          <w:szCs w:val="28"/>
          <w:lang w:val="en-US" w:eastAsia="zh-CN"/>
        </w:rPr>
      </w:pPr>
      <w:r>
        <w:rPr>
          <w:rFonts w:hint="eastAsia" w:ascii="宋体" w:hAnsi="宋体" w:cs="Times New Roman"/>
          <w:szCs w:val="28"/>
          <w:lang w:val="en-US" w:eastAsia="zh-CN"/>
        </w:rPr>
        <w:t>（2）具有良好的语言、文字表达能力和沟通能力。</w:t>
      </w:r>
    </w:p>
    <w:p>
      <w:pPr>
        <w:ind w:left="0" w:leftChars="0" w:firstLine="560" w:firstLineChars="200"/>
        <w:rPr>
          <w:rFonts w:hint="eastAsia" w:ascii="宋体" w:hAnsi="宋体" w:cs="Times New Roman"/>
          <w:szCs w:val="28"/>
          <w:lang w:val="en-US" w:eastAsia="zh-CN"/>
        </w:rPr>
      </w:pPr>
      <w:r>
        <w:rPr>
          <w:rFonts w:hint="eastAsia" w:ascii="宋体" w:hAnsi="宋体" w:cs="Times New Roman"/>
          <w:szCs w:val="28"/>
          <w:lang w:val="en-US" w:eastAsia="zh-CN"/>
        </w:rPr>
        <w:t>（3）具有良好的团队合作与心理调适能力、抗压能力。</w:t>
      </w:r>
    </w:p>
    <w:p>
      <w:pPr>
        <w:ind w:left="0" w:leftChars="0" w:firstLine="560" w:firstLineChars="200"/>
        <w:rPr>
          <w:rFonts w:hint="eastAsia" w:ascii="宋体" w:hAnsi="宋体" w:cs="Times New Roman"/>
          <w:szCs w:val="28"/>
          <w:lang w:val="en-US" w:eastAsia="zh-CN"/>
        </w:rPr>
      </w:pPr>
      <w:r>
        <w:rPr>
          <w:rFonts w:hint="eastAsia" w:ascii="宋体" w:hAnsi="宋体" w:cs="Times New Roman"/>
          <w:szCs w:val="28"/>
          <w:lang w:val="en-US" w:eastAsia="zh-CN"/>
        </w:rPr>
        <w:t>（4）具有阅读并正确理解作品设计需求分析和设计流程方案的能力。</w:t>
      </w:r>
    </w:p>
    <w:p>
      <w:pPr>
        <w:ind w:left="0" w:leftChars="0" w:firstLine="560" w:firstLineChars="200"/>
        <w:rPr>
          <w:rFonts w:hint="eastAsia" w:ascii="宋体" w:hAnsi="宋体" w:cs="Times New Roman"/>
          <w:szCs w:val="28"/>
          <w:lang w:val="en-US" w:eastAsia="zh-CN"/>
        </w:rPr>
      </w:pPr>
      <w:r>
        <w:rPr>
          <w:rFonts w:hint="eastAsia" w:ascii="宋体" w:hAnsi="宋体" w:cs="Times New Roman"/>
          <w:szCs w:val="28"/>
          <w:lang w:val="en-US" w:eastAsia="zh-CN"/>
        </w:rPr>
        <w:t>（5）具有计算机软硬件系统安装、调试、维护的实践能力。</w:t>
      </w:r>
    </w:p>
    <w:p>
      <w:pPr>
        <w:widowControl/>
        <w:ind w:left="0" w:leftChars="0" w:firstLine="560" w:firstLineChars="200"/>
        <w:jc w:val="left"/>
        <w:rPr>
          <w:rFonts w:hint="eastAsia" w:ascii="宋体" w:hAnsi="宋体"/>
          <w:szCs w:val="28"/>
        </w:rPr>
      </w:pPr>
      <w:r>
        <w:rPr>
          <w:rFonts w:hint="eastAsia" w:ascii="宋体" w:hAnsi="宋体"/>
          <w:szCs w:val="28"/>
          <w:lang w:val="en-US" w:eastAsia="zh-CN"/>
        </w:rPr>
        <w:t>（6）</w:t>
      </w:r>
      <w:r>
        <w:rPr>
          <w:rFonts w:hint="eastAsia" w:ascii="宋体" w:hAnsi="宋体"/>
          <w:szCs w:val="28"/>
        </w:rPr>
        <w:t>具有计算机数字媒体专业基础知识应用能力。</w:t>
      </w:r>
    </w:p>
    <w:p>
      <w:pPr>
        <w:ind w:left="0" w:leftChars="0" w:firstLine="560" w:firstLineChars="200"/>
        <w:rPr>
          <w:rFonts w:hint="eastAsia" w:ascii="宋体" w:hAnsi="宋体" w:cs="Times New Roman"/>
          <w:szCs w:val="28"/>
        </w:rPr>
      </w:pPr>
      <w:r>
        <w:rPr>
          <w:rFonts w:hint="eastAsia" w:ascii="宋体" w:hAnsi="宋体"/>
          <w:szCs w:val="28"/>
          <w:lang w:val="en-US" w:eastAsia="zh-CN"/>
        </w:rPr>
        <w:t>（7</w:t>
      </w:r>
      <w:r>
        <w:rPr>
          <w:rFonts w:hint="eastAsia" w:ascii="宋体" w:hAnsi="宋体" w:cs="Times New Roman"/>
          <w:szCs w:val="28"/>
          <w:lang w:val="en-US" w:eastAsia="zh-CN"/>
        </w:rPr>
        <w:t>）具有</w:t>
      </w:r>
      <w:r>
        <w:rPr>
          <w:rFonts w:hint="eastAsia" w:ascii="宋体" w:hAnsi="宋体" w:cs="Times New Roman"/>
          <w:szCs w:val="28"/>
        </w:rPr>
        <w:t>具有数字摄影摄像能力；</w:t>
      </w:r>
    </w:p>
    <w:p>
      <w:pPr>
        <w:spacing w:line="560" w:lineRule="exact"/>
        <w:ind w:left="0" w:leftChars="0" w:firstLine="560" w:firstLineChars="200"/>
        <w:rPr>
          <w:rFonts w:ascii="宋体" w:hAnsi="宋体"/>
          <w:szCs w:val="28"/>
        </w:rPr>
      </w:pPr>
      <w:r>
        <w:rPr>
          <w:rFonts w:hint="eastAsia" w:ascii="宋体" w:hAnsi="宋体"/>
          <w:szCs w:val="28"/>
          <w:lang w:val="en-US" w:eastAsia="zh-CN"/>
        </w:rPr>
        <w:t>（</w:t>
      </w:r>
      <w:r>
        <w:rPr>
          <w:rFonts w:hint="eastAsia" w:ascii="宋体" w:hAnsi="宋体" w:cs="Times New Roman"/>
          <w:szCs w:val="28"/>
          <w:lang w:val="en-US" w:eastAsia="zh-CN"/>
        </w:rPr>
        <w:t>8）</w:t>
      </w:r>
      <w:r>
        <w:rPr>
          <w:rFonts w:hint="eastAsia" w:ascii="宋体" w:hAnsi="宋体" w:cs="Times New Roman"/>
          <w:szCs w:val="28"/>
        </w:rPr>
        <w:t>具备使用图像处理软件进行图片处理、贴图制作、图像绘制等操作</w:t>
      </w:r>
      <w:r>
        <w:rPr>
          <w:rFonts w:hint="eastAsia" w:ascii="宋体" w:hAnsi="宋体" w:cs="Times New Roman"/>
          <w:szCs w:val="28"/>
          <w:lang w:val="en-US" w:eastAsia="zh-CN"/>
        </w:rPr>
        <w:t>的</w:t>
      </w:r>
      <w:r>
        <w:rPr>
          <w:rFonts w:hint="eastAsia" w:ascii="宋体" w:hAnsi="宋体" w:cs="Times New Roman"/>
          <w:szCs w:val="28"/>
        </w:rPr>
        <w:t>能力；</w:t>
      </w:r>
    </w:p>
    <w:p>
      <w:pPr>
        <w:ind w:left="0" w:leftChars="0" w:firstLine="560" w:firstLineChars="200"/>
        <w:rPr>
          <w:rFonts w:ascii="宋体" w:hAnsi="宋体" w:cs="仿宋_GB2312"/>
          <w:szCs w:val="28"/>
        </w:rPr>
      </w:pPr>
      <w:r>
        <w:rPr>
          <w:rFonts w:hint="eastAsia" w:ascii="宋体" w:hAnsi="宋体" w:cs="仿宋_GB2312"/>
          <w:szCs w:val="28"/>
          <w:lang w:val="en-US" w:eastAsia="zh-CN"/>
        </w:rPr>
        <w:t>（9）</w:t>
      </w:r>
      <w:r>
        <w:rPr>
          <w:rFonts w:hint="eastAsia" w:ascii="宋体" w:hAnsi="宋体" w:cs="仿宋_GB2312"/>
          <w:szCs w:val="28"/>
        </w:rPr>
        <w:t xml:space="preserve">具有网站设计与网页制作的能力； </w:t>
      </w:r>
    </w:p>
    <w:p>
      <w:pPr>
        <w:ind w:left="0" w:leftChars="0" w:firstLine="560" w:firstLineChars="200"/>
        <w:rPr>
          <w:rFonts w:ascii="宋体" w:hAnsi="宋体"/>
          <w:szCs w:val="28"/>
        </w:rPr>
      </w:pPr>
      <w:r>
        <w:rPr>
          <w:rFonts w:hint="eastAsia" w:ascii="宋体" w:hAnsi="宋体" w:cs="仿宋_GB2312"/>
          <w:szCs w:val="28"/>
          <w:lang w:val="en-US" w:eastAsia="zh-CN"/>
        </w:rPr>
        <w:t>（10）</w:t>
      </w:r>
      <w:r>
        <w:rPr>
          <w:rFonts w:hint="eastAsia" w:ascii="宋体" w:hAnsi="宋体" w:cs="仿宋_GB2312"/>
          <w:szCs w:val="28"/>
        </w:rPr>
        <w:t>具有</w:t>
      </w:r>
      <w:r>
        <w:rPr>
          <w:rFonts w:hint="eastAsia" w:ascii="宋体" w:hAnsi="宋体"/>
          <w:szCs w:val="28"/>
        </w:rPr>
        <w:t>二维动画</w:t>
      </w:r>
      <w:r>
        <w:rPr>
          <w:rFonts w:hint="eastAsia" w:ascii="宋体" w:hAnsi="宋体"/>
          <w:szCs w:val="28"/>
          <w:lang w:eastAsia="zh-CN"/>
        </w:rPr>
        <w:t>、</w:t>
      </w:r>
      <w:r>
        <w:rPr>
          <w:rFonts w:hint="eastAsia" w:ascii="宋体" w:hAnsi="宋体"/>
          <w:szCs w:val="28"/>
          <w:lang w:val="en-US" w:eastAsia="zh-CN"/>
        </w:rPr>
        <w:t>三维动画</w:t>
      </w:r>
      <w:r>
        <w:rPr>
          <w:rFonts w:hint="eastAsia" w:ascii="宋体" w:hAnsi="宋体"/>
          <w:szCs w:val="28"/>
        </w:rPr>
        <w:t>设计和制作的能力</w:t>
      </w:r>
      <w:r>
        <w:rPr>
          <w:rFonts w:hint="eastAsia" w:ascii="宋体" w:hAnsi="宋体"/>
          <w:szCs w:val="28"/>
          <w:lang w:eastAsia="zh-CN"/>
        </w:rPr>
        <w:t>，</w:t>
      </w:r>
      <w:r>
        <w:rPr>
          <w:rFonts w:hint="eastAsia" w:ascii="宋体" w:hAnsi="宋体"/>
          <w:szCs w:val="28"/>
          <w:lang w:val="en-US" w:eastAsia="zh-CN"/>
        </w:rPr>
        <w:t>并</w:t>
      </w:r>
      <w:r>
        <w:rPr>
          <w:rFonts w:hint="eastAsia"/>
        </w:rPr>
        <w:t>具有一定的创意能力</w:t>
      </w:r>
      <w:r>
        <w:rPr>
          <w:rFonts w:hint="eastAsia" w:ascii="宋体" w:hAnsi="宋体"/>
          <w:szCs w:val="28"/>
        </w:rPr>
        <w:t>；</w:t>
      </w:r>
    </w:p>
    <w:p>
      <w:pPr>
        <w:ind w:left="0" w:leftChars="0" w:firstLine="560" w:firstLineChars="200"/>
        <w:rPr>
          <w:rFonts w:hint="eastAsia" w:ascii="宋体" w:hAnsi="宋体"/>
          <w:szCs w:val="28"/>
        </w:rPr>
      </w:pPr>
      <w:r>
        <w:rPr>
          <w:rFonts w:hint="eastAsia" w:ascii="宋体" w:hAnsi="宋体" w:cs="仿宋_GB2312"/>
          <w:szCs w:val="28"/>
          <w:lang w:val="en-US" w:eastAsia="zh-CN"/>
        </w:rPr>
        <w:t>（11）</w:t>
      </w:r>
      <w:r>
        <w:rPr>
          <w:rFonts w:hint="eastAsia" w:ascii="宋体" w:hAnsi="宋体" w:cs="仿宋_GB2312"/>
          <w:szCs w:val="28"/>
        </w:rPr>
        <w:t>具有</w:t>
      </w:r>
      <w:r>
        <w:rPr>
          <w:rFonts w:hint="eastAsia" w:ascii="宋体" w:hAnsi="宋体"/>
          <w:szCs w:val="28"/>
        </w:rPr>
        <w:t>三维动画设计</w:t>
      </w:r>
      <w:r>
        <w:rPr>
          <w:rFonts w:ascii="宋体" w:hAnsi="宋体"/>
          <w:szCs w:val="28"/>
        </w:rPr>
        <w:t>和制作的能力</w:t>
      </w:r>
      <w:r>
        <w:rPr>
          <w:rFonts w:hint="eastAsia" w:ascii="宋体" w:hAnsi="宋体"/>
          <w:szCs w:val="28"/>
        </w:rPr>
        <w:t>；</w:t>
      </w:r>
    </w:p>
    <w:p>
      <w:pPr>
        <w:ind w:left="0" w:leftChars="0" w:firstLine="560" w:firstLineChars="200"/>
        <w:rPr>
          <w:rFonts w:hint="eastAsia" w:ascii="宋体" w:hAnsi="宋体" w:eastAsia="宋体" w:cs="Times New Roman"/>
          <w:szCs w:val="28"/>
          <w:lang w:eastAsia="zh-CN"/>
        </w:rPr>
      </w:pPr>
      <w:r>
        <w:rPr>
          <w:rFonts w:hint="eastAsia" w:ascii="宋体" w:hAnsi="宋体" w:cs="仿宋_GB2312"/>
          <w:szCs w:val="28"/>
          <w:lang w:val="en-US" w:eastAsia="zh-CN"/>
        </w:rPr>
        <w:t>（12）</w:t>
      </w:r>
      <w:r>
        <w:rPr>
          <w:rFonts w:hint="eastAsia" w:ascii="宋体" w:hAnsi="宋体" w:cs="Times New Roman"/>
          <w:szCs w:val="28"/>
          <w:lang w:val="en-US" w:eastAsia="zh-CN"/>
        </w:rPr>
        <w:t>具有</w:t>
      </w:r>
      <w:r>
        <w:rPr>
          <w:rFonts w:hint="eastAsia" w:ascii="宋体" w:hAnsi="宋体" w:cs="Times New Roman"/>
          <w:szCs w:val="28"/>
        </w:rPr>
        <w:t>数字影视节目的拍摄、剪辑、特技与后期合成能力</w:t>
      </w:r>
      <w:r>
        <w:rPr>
          <w:rFonts w:hint="eastAsia" w:ascii="宋体" w:hAnsi="宋体" w:cs="Times New Roman"/>
          <w:szCs w:val="28"/>
          <w:lang w:eastAsia="zh-CN"/>
        </w:rPr>
        <w:t>；</w:t>
      </w:r>
    </w:p>
    <w:p>
      <w:pPr>
        <w:widowControl/>
        <w:ind w:left="0" w:leftChars="0" w:firstLine="560" w:firstLineChars="200"/>
        <w:jc w:val="left"/>
        <w:rPr>
          <w:rFonts w:hint="eastAsia" w:ascii="宋体" w:hAnsi="宋体"/>
          <w:szCs w:val="28"/>
        </w:rPr>
      </w:pPr>
      <w:r>
        <w:rPr>
          <w:rFonts w:hint="eastAsia" w:ascii="宋体" w:hAnsi="宋体"/>
          <w:szCs w:val="28"/>
          <w:lang w:val="en-US" w:eastAsia="zh-CN"/>
        </w:rPr>
        <w:t>（13）</w:t>
      </w:r>
      <w:r>
        <w:rPr>
          <w:rFonts w:hint="eastAsia" w:ascii="宋体" w:hAnsi="宋体"/>
          <w:szCs w:val="28"/>
        </w:rPr>
        <w:t>具有运用影视后期制作软件进行视频编辑和特效制作的能力；</w:t>
      </w:r>
    </w:p>
    <w:p>
      <w:pPr>
        <w:widowControl/>
        <w:ind w:left="0" w:leftChars="0" w:firstLine="560" w:firstLineChars="200"/>
        <w:jc w:val="left"/>
        <w:rPr>
          <w:rFonts w:hint="eastAsia" w:ascii="宋体" w:hAnsi="宋体" w:cs="Times New Roman"/>
          <w:szCs w:val="28"/>
        </w:rPr>
      </w:pPr>
      <w:r>
        <w:rPr>
          <w:rFonts w:hint="eastAsia" w:ascii="宋体" w:hAnsi="宋体" w:cs="Times New Roman"/>
          <w:szCs w:val="28"/>
          <w:lang w:eastAsia="zh-CN"/>
        </w:rPr>
        <w:t>（</w:t>
      </w:r>
      <w:r>
        <w:rPr>
          <w:rFonts w:hint="eastAsia" w:ascii="宋体" w:hAnsi="宋体" w:cs="Times New Roman"/>
          <w:szCs w:val="28"/>
          <w:lang w:val="en-US" w:eastAsia="zh-CN"/>
        </w:rPr>
        <w:t>14</w:t>
      </w:r>
      <w:r>
        <w:rPr>
          <w:rFonts w:hint="eastAsia" w:ascii="宋体" w:hAnsi="宋体" w:cs="Times New Roman"/>
          <w:szCs w:val="28"/>
          <w:lang w:eastAsia="zh-CN"/>
        </w:rPr>
        <w:t>）</w:t>
      </w:r>
      <w:r>
        <w:rPr>
          <w:rFonts w:hint="eastAsia" w:ascii="宋体" w:hAnsi="宋体" w:cs="Times New Roman"/>
          <w:szCs w:val="28"/>
        </w:rPr>
        <w:t>能够进行数字光存储的刻录、保存和输出。</w:t>
      </w:r>
    </w:p>
    <w:p>
      <w:pPr>
        <w:widowControl/>
        <w:ind w:left="0" w:leftChars="0" w:firstLine="0" w:firstLineChars="0"/>
        <w:jc w:val="left"/>
        <w:rPr>
          <w:rFonts w:hint="eastAsia" w:ascii="宋体" w:hAnsi="宋体"/>
          <w:szCs w:val="28"/>
        </w:rPr>
      </w:pPr>
    </w:p>
    <w:p>
      <w:pPr>
        <w:pStyle w:val="3"/>
        <w:ind w:left="0" w:leftChars="0" w:firstLine="0" w:firstLineChars="0"/>
        <w:rPr>
          <w:rFonts w:hint="default" w:eastAsia="黑体"/>
          <w:lang w:val="en-US" w:eastAsia="zh-CN"/>
        </w:rPr>
      </w:pPr>
      <w:bookmarkStart w:id="42" w:name="_Toc520470535"/>
      <w:bookmarkStart w:id="43" w:name="_Toc51231300"/>
      <w:bookmarkStart w:id="44" w:name="_Toc2529"/>
      <w:bookmarkStart w:id="45" w:name="_Toc31917"/>
      <w:r>
        <w:rPr>
          <w:rFonts w:hint="eastAsia"/>
        </w:rPr>
        <w:t>六、</w:t>
      </w:r>
      <w:r>
        <w:t>课程设置</w:t>
      </w:r>
      <w:bookmarkEnd w:id="42"/>
      <w:bookmarkEnd w:id="43"/>
      <w:bookmarkEnd w:id="44"/>
      <w:r>
        <w:rPr>
          <w:rFonts w:hint="eastAsia"/>
          <w:lang w:val="en-US" w:eastAsia="zh-CN"/>
        </w:rPr>
        <w:t>及要求</w:t>
      </w:r>
      <w:bookmarkEnd w:id="45"/>
    </w:p>
    <w:p>
      <w:pPr>
        <w:autoSpaceDE w:val="0"/>
        <w:autoSpaceDN w:val="0"/>
        <w:adjustRightInd w:val="0"/>
        <w:ind w:firstLine="560"/>
        <w:jc w:val="left"/>
        <w:rPr>
          <w:rFonts w:ascii="宋体" w:hAnsi="宋体" w:cs="仿宋_GB2312"/>
          <w:szCs w:val="28"/>
        </w:rPr>
      </w:pPr>
      <w:r>
        <w:rPr>
          <w:rFonts w:hint="eastAsia" w:ascii="宋体" w:hAnsi="宋体" w:cs="仿宋_GB2312"/>
          <w:szCs w:val="28"/>
        </w:rPr>
        <w:t>本专业课程设置分为公共基础课和专业</w:t>
      </w:r>
      <w:r>
        <w:rPr>
          <w:rFonts w:hint="eastAsia" w:ascii="宋体" w:hAnsi="宋体" w:cs="仿宋_GB2312"/>
          <w:szCs w:val="28"/>
          <w:lang w:eastAsia="zh-CN"/>
        </w:rPr>
        <w:t>（</w:t>
      </w:r>
      <w:r>
        <w:rPr>
          <w:rFonts w:hint="eastAsia" w:ascii="宋体" w:hAnsi="宋体" w:cs="仿宋_GB2312"/>
          <w:szCs w:val="28"/>
          <w:lang w:val="en-US" w:eastAsia="zh-CN"/>
        </w:rPr>
        <w:t>技能</w:t>
      </w:r>
      <w:r>
        <w:rPr>
          <w:rFonts w:hint="eastAsia" w:ascii="宋体" w:hAnsi="宋体" w:cs="仿宋_GB2312"/>
          <w:szCs w:val="28"/>
          <w:lang w:eastAsia="zh-CN"/>
        </w:rPr>
        <w:t>）</w:t>
      </w:r>
      <w:r>
        <w:rPr>
          <w:rFonts w:hint="eastAsia" w:ascii="宋体" w:hAnsi="宋体" w:cs="仿宋_GB2312"/>
          <w:szCs w:val="28"/>
        </w:rPr>
        <w:t>课。</w:t>
      </w:r>
    </w:p>
    <w:p>
      <w:pPr>
        <w:spacing w:before="31" w:line="250" w:lineRule="auto"/>
        <w:ind w:left="24" w:right="72" w:firstLine="486"/>
        <w:rPr>
          <w:rFonts w:hint="eastAsia" w:ascii="宋体" w:hAnsi="宋体" w:cs="仿宋_GB2312"/>
          <w:szCs w:val="28"/>
        </w:rPr>
      </w:pPr>
      <w:r>
        <w:rPr>
          <w:rFonts w:hint="eastAsia" w:ascii="宋体" w:hAnsi="宋体" w:cs="仿宋_GB2312"/>
          <w:szCs w:val="28"/>
        </w:rPr>
        <w:t>公共基础课程包括思想政治课、文化课、体育与健康、公共艺术、历史、劳动、信息技术等。</w:t>
      </w:r>
    </w:p>
    <w:p>
      <w:pPr>
        <w:spacing w:before="31" w:line="250" w:lineRule="auto"/>
        <w:ind w:left="24" w:right="72" w:firstLine="486"/>
        <w:rPr>
          <w:rFonts w:hint="eastAsia" w:ascii="宋体" w:hAnsi="宋体" w:cs="仿宋_GB2312"/>
          <w:szCs w:val="28"/>
        </w:rPr>
      </w:pPr>
      <w:r>
        <w:rPr>
          <w:rFonts w:hint="eastAsia" w:ascii="宋体" w:hAnsi="宋体" w:cs="仿宋_GB2312"/>
          <w:szCs w:val="28"/>
        </w:rPr>
        <w:t>专业技能课包括专业</w:t>
      </w:r>
      <w:r>
        <w:rPr>
          <w:rFonts w:hint="eastAsia" w:ascii="宋体" w:hAnsi="宋体" w:cs="仿宋_GB2312"/>
          <w:szCs w:val="28"/>
          <w:lang w:val="en-US" w:eastAsia="zh-CN"/>
        </w:rPr>
        <w:t>基础</w:t>
      </w:r>
      <w:r>
        <w:rPr>
          <w:rFonts w:hint="eastAsia" w:ascii="宋体" w:hAnsi="宋体" w:cs="仿宋_GB2312"/>
          <w:szCs w:val="28"/>
        </w:rPr>
        <w:t>课、专业</w:t>
      </w:r>
      <w:r>
        <w:rPr>
          <w:rFonts w:hint="eastAsia" w:ascii="宋体" w:hAnsi="宋体" w:cs="仿宋_GB2312"/>
          <w:szCs w:val="28"/>
          <w:lang w:val="en-US" w:eastAsia="zh-CN"/>
        </w:rPr>
        <w:t>核心</w:t>
      </w:r>
      <w:r>
        <w:rPr>
          <w:rFonts w:hint="eastAsia" w:ascii="宋体" w:hAnsi="宋体" w:cs="仿宋_GB2312"/>
          <w:szCs w:val="28"/>
        </w:rPr>
        <w:t>课、专业拓展课，实习实训是专业(技能) 课教学的重要内容，</w:t>
      </w:r>
      <w:r>
        <w:rPr>
          <w:rFonts w:hint="eastAsia" w:ascii="宋体" w:hAnsi="宋体" w:cs="仿宋_GB2312"/>
          <w:szCs w:val="28"/>
          <w:lang w:val="en-US" w:eastAsia="zh-CN"/>
        </w:rPr>
        <w:t>包括校内实训和校外实训，采用认知实习、跟</w:t>
      </w:r>
      <w:r>
        <w:rPr>
          <w:rFonts w:hint="eastAsia" w:ascii="宋体" w:hAnsi="宋体" w:cs="仿宋_GB2312"/>
          <w:szCs w:val="28"/>
        </w:rPr>
        <w:t>岗</w:t>
      </w:r>
      <w:r>
        <w:rPr>
          <w:rFonts w:hint="eastAsia" w:ascii="宋体" w:hAnsi="宋体" w:cs="仿宋_GB2312"/>
          <w:szCs w:val="28"/>
          <w:lang w:val="en-US" w:eastAsia="zh-CN"/>
        </w:rPr>
        <w:t>实习</w:t>
      </w:r>
      <w:r>
        <w:rPr>
          <w:rFonts w:hint="eastAsia" w:ascii="宋体" w:hAnsi="宋体" w:cs="仿宋_GB2312"/>
          <w:szCs w:val="28"/>
        </w:rPr>
        <w:t>、顶岗实习等多种形式。</w:t>
      </w:r>
    </w:p>
    <w:p>
      <w:pPr>
        <w:pStyle w:val="4"/>
        <w:numPr>
          <w:ilvl w:val="0"/>
          <w:numId w:val="4"/>
        </w:numPr>
        <w:ind w:firstLine="560"/>
        <w:rPr>
          <w:rFonts w:hint="eastAsia"/>
        </w:rPr>
      </w:pPr>
      <w:bookmarkStart w:id="46" w:name="_Toc51231301"/>
      <w:bookmarkStart w:id="47" w:name="_Toc520470536"/>
      <w:bookmarkStart w:id="48" w:name="_Toc9977"/>
      <w:r>
        <w:rPr>
          <w:rFonts w:hint="eastAsia"/>
        </w:rPr>
        <w:t>公共基础课程</w:t>
      </w:r>
      <w:bookmarkEnd w:id="46"/>
      <w:bookmarkEnd w:id="47"/>
      <w:bookmarkEnd w:id="48"/>
    </w:p>
    <w:tbl>
      <w:tblPr>
        <w:tblStyle w:val="60"/>
        <w:tblW w:w="8371"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1"/>
        <w:gridCol w:w="1669"/>
        <w:gridCol w:w="4867"/>
        <w:gridCol w:w="620"/>
        <w:gridCol w:w="6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1" w:type="dxa"/>
            <w:vAlign w:val="center"/>
          </w:tcPr>
          <w:p>
            <w:pPr>
              <w:spacing w:before="211" w:line="229" w:lineRule="auto"/>
              <w:ind w:left="0" w:leftChars="0" w:firstLine="0" w:firstLineChars="0"/>
              <w:jc w:val="center"/>
              <w:rPr>
                <w:rFonts w:ascii="宋体" w:hAnsi="宋体" w:eastAsia="宋体" w:cs="宋体"/>
                <w:sz w:val="20"/>
                <w:szCs w:val="20"/>
              </w:rPr>
            </w:pPr>
            <w:r>
              <w:rPr>
                <w:rFonts w:ascii="宋体" w:hAnsi="宋体" w:eastAsia="宋体" w:cs="宋体"/>
                <w:spacing w:val="6"/>
                <w:sz w:val="20"/>
                <w:szCs w:val="20"/>
                <w14:textOutline w14:w="3797" w14:cap="sq" w14:cmpd="sng">
                  <w14:solidFill>
                    <w14:srgbClr w14:val="000000"/>
                  </w14:solidFill>
                  <w14:prstDash w14:val="solid"/>
                  <w14:bevel/>
                </w14:textOutline>
              </w:rPr>
              <w:t>序号</w:t>
            </w:r>
          </w:p>
        </w:tc>
        <w:tc>
          <w:tcPr>
            <w:tcW w:w="1669" w:type="dxa"/>
            <w:vAlign w:val="center"/>
          </w:tcPr>
          <w:p>
            <w:pPr>
              <w:spacing w:before="212" w:line="228" w:lineRule="auto"/>
              <w:ind w:left="0" w:leftChars="0" w:firstLine="0" w:firstLineChars="0"/>
              <w:jc w:val="center"/>
              <w:rPr>
                <w:rFonts w:ascii="宋体" w:hAnsi="宋体" w:eastAsia="宋体" w:cs="宋体"/>
                <w:sz w:val="20"/>
                <w:szCs w:val="20"/>
              </w:rPr>
            </w:pPr>
            <w:r>
              <w:rPr>
                <w:rFonts w:ascii="宋体" w:hAnsi="宋体" w:eastAsia="宋体" w:cs="宋体"/>
                <w:spacing w:val="9"/>
                <w:sz w:val="20"/>
                <w:szCs w:val="20"/>
                <w14:textOutline w14:w="3797" w14:cap="sq" w14:cmpd="sng">
                  <w14:solidFill>
                    <w14:srgbClr w14:val="000000"/>
                  </w14:solidFill>
                  <w14:prstDash w14:val="solid"/>
                  <w14:bevel/>
                </w14:textOutline>
              </w:rPr>
              <w:t>课程名</w:t>
            </w:r>
            <w:r>
              <w:rPr>
                <w:rFonts w:ascii="宋体" w:hAnsi="宋体" w:eastAsia="宋体" w:cs="宋体"/>
                <w:spacing w:val="8"/>
                <w:sz w:val="20"/>
                <w:szCs w:val="20"/>
                <w14:textOutline w14:w="3797" w14:cap="sq" w14:cmpd="sng">
                  <w14:solidFill>
                    <w14:srgbClr w14:val="000000"/>
                  </w14:solidFill>
                  <w14:prstDash w14:val="solid"/>
                  <w14:bevel/>
                </w14:textOutline>
              </w:rPr>
              <w:t>称</w:t>
            </w:r>
          </w:p>
        </w:tc>
        <w:tc>
          <w:tcPr>
            <w:tcW w:w="4867" w:type="dxa"/>
            <w:vAlign w:val="center"/>
          </w:tcPr>
          <w:p>
            <w:pPr>
              <w:spacing w:before="211" w:line="228" w:lineRule="auto"/>
              <w:ind w:left="0" w:leftChars="0" w:firstLine="0" w:firstLineChars="0"/>
              <w:jc w:val="center"/>
              <w:rPr>
                <w:rFonts w:ascii="宋体" w:hAnsi="宋体" w:eastAsia="宋体" w:cs="宋体"/>
                <w:sz w:val="20"/>
                <w:szCs w:val="20"/>
              </w:rPr>
            </w:pPr>
            <w:r>
              <w:rPr>
                <w:rFonts w:ascii="宋体" w:hAnsi="宋体" w:eastAsia="宋体" w:cs="宋体"/>
                <w:spacing w:val="14"/>
                <w:sz w:val="20"/>
                <w:szCs w:val="20"/>
                <w14:textOutline w14:w="3797" w14:cap="sq" w14:cmpd="sng">
                  <w14:solidFill>
                    <w14:srgbClr w14:val="000000"/>
                  </w14:solidFill>
                  <w14:prstDash w14:val="solid"/>
                  <w14:bevel/>
                </w14:textOutline>
              </w:rPr>
              <w:t>主</w:t>
            </w:r>
            <w:r>
              <w:rPr>
                <w:rFonts w:ascii="宋体" w:hAnsi="宋体" w:eastAsia="宋体" w:cs="宋体"/>
                <w:spacing w:val="9"/>
                <w:sz w:val="20"/>
                <w:szCs w:val="20"/>
                <w14:textOutline w14:w="3797" w14:cap="sq" w14:cmpd="sng">
                  <w14:solidFill>
                    <w14:srgbClr w14:val="000000"/>
                  </w14:solidFill>
                  <w14:prstDash w14:val="solid"/>
                  <w14:bevel/>
                </w14:textOutline>
              </w:rPr>
              <w:t>要教学内容和要求</w:t>
            </w:r>
          </w:p>
        </w:tc>
        <w:tc>
          <w:tcPr>
            <w:tcW w:w="620" w:type="dxa"/>
            <w:vAlign w:val="center"/>
          </w:tcPr>
          <w:p>
            <w:pPr>
              <w:spacing w:before="211" w:line="229" w:lineRule="auto"/>
              <w:ind w:left="0" w:leftChars="0" w:firstLine="0" w:firstLineChars="0"/>
              <w:jc w:val="center"/>
              <w:rPr>
                <w:rFonts w:ascii="宋体" w:hAnsi="宋体" w:eastAsia="宋体" w:cs="宋体"/>
                <w:sz w:val="20"/>
                <w:szCs w:val="20"/>
              </w:rPr>
            </w:pPr>
            <w:r>
              <w:rPr>
                <w:rFonts w:ascii="宋体" w:hAnsi="宋体" w:eastAsia="宋体" w:cs="宋体"/>
                <w:spacing w:val="4"/>
                <w:sz w:val="20"/>
                <w:szCs w:val="20"/>
                <w14:textOutline w14:w="3797" w14:cap="sq" w14:cmpd="sng">
                  <w14:solidFill>
                    <w14:srgbClr w14:val="000000"/>
                  </w14:solidFill>
                  <w14:prstDash w14:val="solid"/>
                  <w14:bevel/>
                </w14:textOutline>
              </w:rPr>
              <w:t>学</w:t>
            </w:r>
            <w:r>
              <w:rPr>
                <w:rFonts w:ascii="宋体" w:hAnsi="宋体" w:eastAsia="宋体" w:cs="宋体"/>
                <w:spacing w:val="3"/>
                <w:sz w:val="20"/>
                <w:szCs w:val="20"/>
                <w14:textOutline w14:w="3797" w14:cap="sq" w14:cmpd="sng">
                  <w14:solidFill>
                    <w14:srgbClr w14:val="000000"/>
                  </w14:solidFill>
                  <w14:prstDash w14:val="solid"/>
                  <w14:bevel/>
                </w14:textOutline>
              </w:rPr>
              <w:t>时</w:t>
            </w:r>
          </w:p>
        </w:tc>
        <w:tc>
          <w:tcPr>
            <w:tcW w:w="634" w:type="dxa"/>
            <w:vAlign w:val="center"/>
          </w:tcPr>
          <w:p>
            <w:pPr>
              <w:spacing w:before="55" w:line="258" w:lineRule="auto"/>
              <w:ind w:left="0" w:leftChars="0" w:right="105" w:firstLine="0" w:firstLineChars="0"/>
              <w:jc w:val="center"/>
              <w:rPr>
                <w:rFonts w:ascii="宋体" w:hAnsi="宋体" w:eastAsia="宋体" w:cs="宋体"/>
                <w:sz w:val="20"/>
                <w:szCs w:val="20"/>
              </w:rPr>
            </w:pPr>
            <w:r>
              <w:rPr>
                <w:rFonts w:ascii="宋体" w:hAnsi="宋体" w:eastAsia="宋体" w:cs="宋体"/>
                <w:spacing w:val="4"/>
                <w:sz w:val="20"/>
                <w:szCs w:val="20"/>
                <w14:textOutline w14:w="3797" w14:cap="sq" w14:cmpd="sng">
                  <w14:solidFill>
                    <w14:srgbClr w14:val="000000"/>
                  </w14:solidFill>
                  <w14:prstDash w14:val="solid"/>
                  <w14:bevel/>
                </w14:textOutline>
              </w:rPr>
              <w:t>学</w:t>
            </w:r>
            <w:r>
              <w:rPr>
                <w:rFonts w:ascii="宋体" w:hAnsi="宋体" w:eastAsia="宋体" w:cs="宋体"/>
                <w:spacing w:val="3"/>
                <w:sz w:val="20"/>
                <w:szCs w:val="20"/>
                <w14:textOutline w14:w="3797" w14:cap="sq" w14:cmpd="sng">
                  <w14:solidFill>
                    <w14:srgbClr w14:val="000000"/>
                  </w14:solidFill>
                  <w14:prstDash w14:val="solid"/>
                  <w14:bevel/>
                </w14:textOutline>
              </w:rPr>
              <w:t>分</w:t>
            </w:r>
            <w:r>
              <w:rPr>
                <w:rFonts w:ascii="宋体" w:hAnsi="宋体" w:eastAsia="宋体" w:cs="宋体"/>
                <w:sz w:val="20"/>
                <w:szCs w:val="20"/>
              </w:rPr>
              <w:t xml:space="preserve"> </w:t>
            </w:r>
            <w:r>
              <w:rPr>
                <w:rFonts w:ascii="宋体" w:hAnsi="宋体" w:eastAsia="宋体" w:cs="宋体"/>
                <w:spacing w:val="5"/>
                <w:sz w:val="20"/>
                <w:szCs w:val="20"/>
                <w14:textOutline w14:w="3797" w14:cap="sq" w14:cmpd="sng">
                  <w14:solidFill>
                    <w14:srgbClr w14:val="000000"/>
                  </w14:solidFill>
                  <w14:prstDash w14:val="solid"/>
                  <w14:bevel/>
                </w14:textOutline>
              </w:rPr>
              <w:t>折算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81" w:type="dxa"/>
            <w:vAlign w:val="center"/>
          </w:tcPr>
          <w:p>
            <w:pPr>
              <w:adjustRightInd w:val="0"/>
              <w:spacing w:line="240" w:lineRule="auto"/>
              <w:ind w:firstLine="0" w:firstLineChars="0"/>
              <w:jc w:val="center"/>
              <w:rPr>
                <w:rFonts w:hint="eastAsia" w:asciiTheme="minorEastAsia" w:hAnsiTheme="minorEastAsia" w:eastAsiaTheme="minorEastAsia"/>
                <w:sz w:val="21"/>
                <w:szCs w:val="21"/>
              </w:rPr>
            </w:pPr>
          </w:p>
          <w:p>
            <w:pPr>
              <w:adjustRightInd w:val="0"/>
              <w:spacing w:line="240" w:lineRule="auto"/>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1669" w:type="dxa"/>
            <w:vAlign w:val="center"/>
          </w:tcPr>
          <w:p>
            <w:pPr>
              <w:adjustRightInd w:val="0"/>
              <w:spacing w:line="240" w:lineRule="auto"/>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中国特色社会主 义</w:t>
            </w:r>
          </w:p>
        </w:tc>
        <w:tc>
          <w:tcPr>
            <w:tcW w:w="4867" w:type="dxa"/>
            <w:vAlign w:val="top"/>
          </w:tcPr>
          <w:p>
            <w:pPr>
              <w:keepNext w:val="0"/>
              <w:keepLines w:val="0"/>
              <w:pageBreakBefore w:val="0"/>
              <w:widowControl w:val="0"/>
              <w:kinsoku/>
              <w:wordWrap/>
              <w:overflowPunct/>
              <w:topLinePunct w:val="0"/>
              <w:autoSpaceDE/>
              <w:autoSpaceDN/>
              <w:bidi w:val="0"/>
              <w:adjustRightInd w:val="0"/>
              <w:snapToGrid/>
              <w:spacing w:line="240" w:lineRule="auto"/>
              <w:ind w:left="140" w:leftChars="50" w:right="140" w:rightChars="50" w:firstLine="0" w:firstLineChars="0"/>
              <w:jc w:val="left"/>
              <w:textAlignment w:val="auto"/>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依据《中等职业学校思想政治课程标准（2020年版）》开设。通过本课程学习，使学生理解中国特色社会主义理论体系的基本内容和科学方法，帮助学生正确理解这一理论体系基本理论观点，深刻理解党在社会主义初级阶段的基本路线、基本纲领和基本要求，准确把握建设中国特色社会主义的总依据、总任务和总布局，坚定在党的领导下走中国特色社会主义道路的理想信念，为全面建成小康社会、实现中华民族伟大复兴而团结奋斗</w:t>
            </w:r>
            <w:r>
              <w:rPr>
                <w:rFonts w:hint="eastAsia" w:cs="Times New Roman" w:asciiTheme="minorEastAsia" w:hAnsiTheme="minorEastAsia" w:eastAsiaTheme="minorEastAsia"/>
                <w:sz w:val="21"/>
                <w:szCs w:val="21"/>
                <w:lang w:eastAsia="zh-CN"/>
              </w:rPr>
              <w:t>。</w:t>
            </w:r>
          </w:p>
        </w:tc>
        <w:tc>
          <w:tcPr>
            <w:tcW w:w="620" w:type="dxa"/>
            <w:vAlign w:val="center"/>
          </w:tcPr>
          <w:p>
            <w:pPr>
              <w:adjustRightInd w:val="0"/>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36</w:t>
            </w:r>
          </w:p>
        </w:tc>
        <w:tc>
          <w:tcPr>
            <w:tcW w:w="634" w:type="dxa"/>
            <w:vAlign w:val="center"/>
          </w:tcPr>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581" w:type="dxa"/>
            <w:vAlign w:val="center"/>
          </w:tcPr>
          <w:p>
            <w:pPr>
              <w:adjustRightInd w:val="0"/>
              <w:spacing w:line="240" w:lineRule="auto"/>
              <w:ind w:firstLine="0" w:firstLineChars="0"/>
              <w:jc w:val="center"/>
              <w:rPr>
                <w:rFonts w:hint="eastAsia" w:asciiTheme="minorEastAsia" w:hAnsiTheme="minorEastAsia" w:eastAsiaTheme="minorEastAsia"/>
                <w:sz w:val="21"/>
                <w:szCs w:val="21"/>
              </w:rPr>
            </w:pPr>
          </w:p>
          <w:p>
            <w:pPr>
              <w:adjustRightInd w:val="0"/>
              <w:spacing w:line="240" w:lineRule="auto"/>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1669" w:type="dxa"/>
            <w:vAlign w:val="center"/>
          </w:tcPr>
          <w:p>
            <w:pPr>
              <w:adjustRightInd w:val="0"/>
              <w:spacing w:line="240" w:lineRule="auto"/>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心理健康与职业 生涯</w:t>
            </w:r>
          </w:p>
        </w:tc>
        <w:tc>
          <w:tcPr>
            <w:tcW w:w="4867" w:type="dxa"/>
            <w:vAlign w:val="top"/>
          </w:tcPr>
          <w:p>
            <w:pPr>
              <w:keepNext w:val="0"/>
              <w:keepLines w:val="0"/>
              <w:pageBreakBefore w:val="0"/>
              <w:widowControl w:val="0"/>
              <w:kinsoku/>
              <w:wordWrap/>
              <w:overflowPunct/>
              <w:topLinePunct w:val="0"/>
              <w:autoSpaceDE/>
              <w:autoSpaceDN/>
              <w:bidi w:val="0"/>
              <w:adjustRightInd w:val="0"/>
              <w:snapToGrid/>
              <w:spacing w:line="240" w:lineRule="auto"/>
              <w:ind w:left="140" w:leftChars="50" w:right="140" w:rightChars="50" w:firstLine="0" w:firstLineChars="0"/>
              <w:jc w:val="left"/>
              <w:textAlignment w:val="auto"/>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依据《中等职业学校思想政治课程标准（2020年版）》开设。通过本课程学习，使学生掌握心理健康的基本知识、方法和意识的教育，提高学生心理素质，帮助学生正确处理成长、学习、生活和求职就业中遇到的心理行为问题，促进其身心和谐健康发展。引导学生树立正确的职业观念和职业理想，学会根据社会需要和自身特点进行职业生涯规划，并以此规范和调整自己的行为，为顺利就业创业创造条件。</w:t>
            </w:r>
          </w:p>
        </w:tc>
        <w:tc>
          <w:tcPr>
            <w:tcW w:w="620" w:type="dxa"/>
            <w:vAlign w:val="center"/>
          </w:tcPr>
          <w:p>
            <w:pPr>
              <w:adjustRightInd w:val="0"/>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36</w:t>
            </w:r>
          </w:p>
        </w:tc>
        <w:tc>
          <w:tcPr>
            <w:tcW w:w="634" w:type="dxa"/>
            <w:vAlign w:val="center"/>
          </w:tcPr>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81" w:type="dxa"/>
            <w:vAlign w:val="center"/>
          </w:tcPr>
          <w:p>
            <w:pPr>
              <w:adjustRightInd w:val="0"/>
              <w:spacing w:line="240" w:lineRule="auto"/>
              <w:ind w:firstLine="0" w:firstLineChars="0"/>
              <w:jc w:val="center"/>
              <w:rPr>
                <w:rFonts w:hint="eastAsia" w:asciiTheme="minorEastAsia" w:hAnsiTheme="minorEastAsia" w:eastAsiaTheme="minorEastAsia"/>
                <w:sz w:val="21"/>
                <w:szCs w:val="21"/>
              </w:rPr>
            </w:pPr>
          </w:p>
          <w:p>
            <w:pPr>
              <w:adjustRightInd w:val="0"/>
              <w:spacing w:line="240" w:lineRule="auto"/>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w:t>
            </w:r>
          </w:p>
        </w:tc>
        <w:tc>
          <w:tcPr>
            <w:tcW w:w="1669" w:type="dxa"/>
            <w:vAlign w:val="center"/>
          </w:tcPr>
          <w:p>
            <w:pPr>
              <w:adjustRightInd w:val="0"/>
              <w:spacing w:line="240" w:lineRule="auto"/>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哲学与人生</w:t>
            </w:r>
          </w:p>
        </w:tc>
        <w:tc>
          <w:tcPr>
            <w:tcW w:w="4867" w:type="dxa"/>
            <w:vAlign w:val="top"/>
          </w:tcPr>
          <w:p>
            <w:pPr>
              <w:keepNext w:val="0"/>
              <w:keepLines w:val="0"/>
              <w:pageBreakBefore w:val="0"/>
              <w:widowControl w:val="0"/>
              <w:kinsoku/>
              <w:wordWrap/>
              <w:overflowPunct/>
              <w:topLinePunct w:val="0"/>
              <w:autoSpaceDE/>
              <w:autoSpaceDN/>
              <w:bidi w:val="0"/>
              <w:adjustRightInd w:val="0"/>
              <w:snapToGrid/>
              <w:spacing w:line="240" w:lineRule="auto"/>
              <w:ind w:left="140" w:leftChars="50" w:right="140" w:rightChars="50" w:firstLine="0" w:firstLineChars="0"/>
              <w:jc w:val="left"/>
              <w:textAlignment w:val="auto"/>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依据《中等职业学校思想政治课程标准（2020年版）》开设。通过本课程学习，使学生掌握马克思主义哲学基本观点和方法，帮助学生学习运用辩证唯物主义和历史唯物主义的观点和方法，正确看待自然、社会的发展，正确认识和处理人生发展中的基本问题，树立和追求崇高理想，逐步形成正确的世界观、人生观和价值观。</w:t>
            </w:r>
          </w:p>
        </w:tc>
        <w:tc>
          <w:tcPr>
            <w:tcW w:w="620" w:type="dxa"/>
            <w:vAlign w:val="center"/>
          </w:tcPr>
          <w:p>
            <w:pPr>
              <w:adjustRightInd w:val="0"/>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36</w:t>
            </w:r>
          </w:p>
        </w:tc>
        <w:tc>
          <w:tcPr>
            <w:tcW w:w="634" w:type="dxa"/>
            <w:vAlign w:val="center"/>
          </w:tcPr>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581" w:type="dxa"/>
            <w:vAlign w:val="center"/>
          </w:tcPr>
          <w:p>
            <w:pPr>
              <w:adjustRightInd w:val="0"/>
              <w:spacing w:line="240" w:lineRule="auto"/>
              <w:ind w:firstLine="0" w:firstLineChars="0"/>
              <w:jc w:val="center"/>
              <w:rPr>
                <w:rFonts w:hint="eastAsia" w:asciiTheme="minorEastAsia" w:hAnsiTheme="minorEastAsia" w:eastAsiaTheme="minorEastAsia"/>
                <w:sz w:val="21"/>
                <w:szCs w:val="21"/>
              </w:rPr>
            </w:pPr>
          </w:p>
          <w:p>
            <w:pPr>
              <w:adjustRightInd w:val="0"/>
              <w:spacing w:line="240" w:lineRule="auto"/>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w:t>
            </w:r>
          </w:p>
        </w:tc>
        <w:tc>
          <w:tcPr>
            <w:tcW w:w="1669" w:type="dxa"/>
            <w:vAlign w:val="center"/>
          </w:tcPr>
          <w:p>
            <w:pPr>
              <w:adjustRightInd w:val="0"/>
              <w:spacing w:line="240" w:lineRule="auto"/>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职业道德与法治</w:t>
            </w:r>
          </w:p>
        </w:tc>
        <w:tc>
          <w:tcPr>
            <w:tcW w:w="4867" w:type="dxa"/>
            <w:vAlign w:val="top"/>
          </w:tcPr>
          <w:p>
            <w:pPr>
              <w:keepNext w:val="0"/>
              <w:keepLines w:val="0"/>
              <w:pageBreakBefore w:val="0"/>
              <w:widowControl w:val="0"/>
              <w:kinsoku/>
              <w:wordWrap/>
              <w:overflowPunct/>
              <w:topLinePunct w:val="0"/>
              <w:autoSpaceDE/>
              <w:autoSpaceDN/>
              <w:bidi w:val="0"/>
              <w:adjustRightInd w:val="0"/>
              <w:snapToGrid/>
              <w:spacing w:line="240" w:lineRule="auto"/>
              <w:ind w:left="140" w:leftChars="50" w:right="140" w:rightChars="50" w:firstLine="0" w:firstLineChars="0"/>
              <w:jc w:val="left"/>
              <w:textAlignment w:val="auto"/>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依据《中等职业学校思想政治课程标准（2020年版）》开设。通过本课程学习，使学生掌握文明礼仪的基本要求、职业道德的作用和基本规范，陶冶道德情操，增强职业道德意识，养成职业道德行为习惯。掌握与日常生活和职业活动密切相关的法律知识，树立法治观念，增强法律意识，成为懂法、守法、用法的公民</w:t>
            </w:r>
            <w:r>
              <w:rPr>
                <w:rFonts w:hint="eastAsia" w:cs="Times New Roman" w:asciiTheme="minorEastAsia" w:hAnsiTheme="minorEastAsia" w:eastAsiaTheme="minorEastAsia"/>
                <w:sz w:val="21"/>
                <w:szCs w:val="21"/>
                <w:lang w:eastAsia="zh-CN"/>
              </w:rPr>
              <w:t>。</w:t>
            </w:r>
          </w:p>
        </w:tc>
        <w:tc>
          <w:tcPr>
            <w:tcW w:w="620" w:type="dxa"/>
            <w:vAlign w:val="center"/>
          </w:tcPr>
          <w:p>
            <w:pPr>
              <w:adjustRightInd w:val="0"/>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36</w:t>
            </w:r>
          </w:p>
        </w:tc>
        <w:tc>
          <w:tcPr>
            <w:tcW w:w="634" w:type="dxa"/>
            <w:vAlign w:val="center"/>
          </w:tcPr>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581" w:type="dxa"/>
            <w:vAlign w:val="center"/>
          </w:tcPr>
          <w:p>
            <w:pPr>
              <w:adjustRightInd w:val="0"/>
              <w:spacing w:line="240" w:lineRule="auto"/>
              <w:ind w:firstLine="0" w:firstLineChars="0"/>
              <w:jc w:val="center"/>
              <w:rPr>
                <w:rFonts w:hint="eastAsia" w:asciiTheme="minorEastAsia" w:hAnsiTheme="minorEastAsia" w:eastAsiaTheme="minorEastAsia"/>
                <w:sz w:val="21"/>
                <w:szCs w:val="21"/>
              </w:rPr>
            </w:pPr>
          </w:p>
          <w:p>
            <w:pPr>
              <w:adjustRightInd w:val="0"/>
              <w:spacing w:line="240" w:lineRule="auto"/>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w:t>
            </w:r>
          </w:p>
        </w:tc>
        <w:tc>
          <w:tcPr>
            <w:tcW w:w="1669" w:type="dxa"/>
            <w:vAlign w:val="center"/>
          </w:tcPr>
          <w:p>
            <w:pPr>
              <w:adjustRightInd w:val="0"/>
              <w:spacing w:line="240" w:lineRule="auto"/>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语文</w:t>
            </w:r>
          </w:p>
        </w:tc>
        <w:tc>
          <w:tcPr>
            <w:tcW w:w="4867" w:type="dxa"/>
            <w:vAlign w:val="top"/>
          </w:tcPr>
          <w:p>
            <w:pPr>
              <w:keepNext w:val="0"/>
              <w:keepLines w:val="0"/>
              <w:pageBreakBefore w:val="0"/>
              <w:widowControl w:val="0"/>
              <w:kinsoku/>
              <w:wordWrap/>
              <w:overflowPunct/>
              <w:topLinePunct w:val="0"/>
              <w:autoSpaceDE/>
              <w:autoSpaceDN/>
              <w:bidi w:val="0"/>
              <w:adjustRightInd w:val="0"/>
              <w:snapToGrid/>
              <w:spacing w:line="240" w:lineRule="auto"/>
              <w:ind w:left="140" w:leftChars="50" w:right="140" w:rightChars="50" w:firstLine="0" w:firstLineChars="0"/>
              <w:jc w:val="left"/>
              <w:textAlignment w:val="auto"/>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依据《中等职业学校语文课程标准（2020年版）》开设。通过阅读与欣赏、表达与交流和语文综合实践等学习活动，使学生具有较强的语言文字运用能力和思维能力，能够传承中华民族优秀文化，吸收人类进步文化，提高人文素养，养成良好道德品质，成为全面发展的高素质技能技术人才。</w:t>
            </w:r>
          </w:p>
        </w:tc>
        <w:tc>
          <w:tcPr>
            <w:tcW w:w="620" w:type="dxa"/>
            <w:vAlign w:val="center"/>
          </w:tcPr>
          <w:p>
            <w:pPr>
              <w:adjustRightInd w:val="0"/>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198</w:t>
            </w:r>
          </w:p>
        </w:tc>
        <w:tc>
          <w:tcPr>
            <w:tcW w:w="634" w:type="dxa"/>
            <w:vAlign w:val="center"/>
          </w:tcPr>
          <w:p>
            <w:pPr>
              <w:adjustRightInd w:val="0"/>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581" w:type="dxa"/>
            <w:vAlign w:val="center"/>
          </w:tcPr>
          <w:p>
            <w:pPr>
              <w:adjustRightInd w:val="0"/>
              <w:spacing w:line="240" w:lineRule="auto"/>
              <w:ind w:firstLine="0" w:firstLineChars="0"/>
              <w:jc w:val="center"/>
              <w:rPr>
                <w:rFonts w:hint="eastAsia" w:asciiTheme="minorEastAsia" w:hAnsiTheme="minorEastAsia" w:eastAsiaTheme="minorEastAsia"/>
                <w:sz w:val="21"/>
                <w:szCs w:val="21"/>
              </w:rPr>
            </w:pPr>
          </w:p>
          <w:p>
            <w:pPr>
              <w:adjustRightInd w:val="0"/>
              <w:spacing w:line="240" w:lineRule="auto"/>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6</w:t>
            </w:r>
          </w:p>
        </w:tc>
        <w:tc>
          <w:tcPr>
            <w:tcW w:w="1669" w:type="dxa"/>
            <w:vAlign w:val="center"/>
          </w:tcPr>
          <w:p>
            <w:pPr>
              <w:adjustRightInd w:val="0"/>
              <w:spacing w:line="240" w:lineRule="auto"/>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数学</w:t>
            </w:r>
          </w:p>
        </w:tc>
        <w:tc>
          <w:tcPr>
            <w:tcW w:w="4867" w:type="dxa"/>
            <w:vAlign w:val="top"/>
          </w:tcPr>
          <w:p>
            <w:pPr>
              <w:keepNext w:val="0"/>
              <w:keepLines w:val="0"/>
              <w:pageBreakBefore w:val="0"/>
              <w:widowControl w:val="0"/>
              <w:kinsoku/>
              <w:wordWrap/>
              <w:overflowPunct/>
              <w:topLinePunct w:val="0"/>
              <w:autoSpaceDE/>
              <w:autoSpaceDN/>
              <w:bidi w:val="0"/>
              <w:adjustRightInd w:val="0"/>
              <w:snapToGrid/>
              <w:spacing w:line="240" w:lineRule="auto"/>
              <w:ind w:left="140" w:leftChars="50" w:right="140" w:rightChars="50" w:firstLine="0" w:firstLineChars="0"/>
              <w:jc w:val="left"/>
              <w:textAlignment w:val="auto"/>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依据《中等职业学校数学课程标准（2020年版）》开设。通过本课程学习，使学生掌握职业发展所必需的数学知识、数学技能、数学思想和数学方法，具备中等职业教育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tc>
        <w:tc>
          <w:tcPr>
            <w:tcW w:w="620" w:type="dxa"/>
            <w:vAlign w:val="center"/>
          </w:tcPr>
          <w:p>
            <w:pPr>
              <w:adjustRightInd w:val="0"/>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144</w:t>
            </w:r>
          </w:p>
        </w:tc>
        <w:tc>
          <w:tcPr>
            <w:tcW w:w="634" w:type="dxa"/>
            <w:vAlign w:val="center"/>
          </w:tcPr>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81" w:type="dxa"/>
            <w:vAlign w:val="center"/>
          </w:tcPr>
          <w:p>
            <w:pPr>
              <w:adjustRightInd w:val="0"/>
              <w:spacing w:line="240" w:lineRule="auto"/>
              <w:ind w:firstLine="0" w:firstLineChars="0"/>
              <w:jc w:val="center"/>
              <w:rPr>
                <w:rFonts w:hint="eastAsia" w:asciiTheme="minorEastAsia" w:hAnsiTheme="minorEastAsia" w:eastAsiaTheme="minorEastAsia"/>
                <w:sz w:val="21"/>
                <w:szCs w:val="21"/>
              </w:rPr>
            </w:pPr>
          </w:p>
          <w:p>
            <w:pPr>
              <w:adjustRightInd w:val="0"/>
              <w:spacing w:line="240" w:lineRule="auto"/>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7</w:t>
            </w:r>
          </w:p>
        </w:tc>
        <w:tc>
          <w:tcPr>
            <w:tcW w:w="1669" w:type="dxa"/>
            <w:vAlign w:val="center"/>
          </w:tcPr>
          <w:p>
            <w:pPr>
              <w:adjustRightInd w:val="0"/>
              <w:spacing w:line="240" w:lineRule="auto"/>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英语</w:t>
            </w:r>
          </w:p>
        </w:tc>
        <w:tc>
          <w:tcPr>
            <w:tcW w:w="4867" w:type="dxa"/>
            <w:vAlign w:val="top"/>
          </w:tcPr>
          <w:p>
            <w:pPr>
              <w:keepNext w:val="0"/>
              <w:keepLines w:val="0"/>
              <w:pageBreakBefore w:val="0"/>
              <w:widowControl w:val="0"/>
              <w:kinsoku/>
              <w:wordWrap/>
              <w:overflowPunct/>
              <w:topLinePunct w:val="0"/>
              <w:autoSpaceDE/>
              <w:autoSpaceDN/>
              <w:bidi w:val="0"/>
              <w:adjustRightInd w:val="0"/>
              <w:snapToGrid/>
              <w:spacing w:line="240" w:lineRule="auto"/>
              <w:ind w:left="140" w:leftChars="50" w:right="140" w:rightChars="50" w:firstLine="0" w:firstLineChars="0"/>
              <w:jc w:val="left"/>
              <w:textAlignment w:val="auto"/>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依据《中等职业学校语英语课程标准（2020年版）》开设。通过本课程学习，使学生掌握一定的英语基础知识和基本技能，培养学生在日常生活和职业场景中的英语应用能力；培养学生的文化意识，提高学生的思想品德修养和文化素养；为学生的职业生涯、继续学习和终身发展奠定基础。</w:t>
            </w:r>
          </w:p>
        </w:tc>
        <w:tc>
          <w:tcPr>
            <w:tcW w:w="620" w:type="dxa"/>
            <w:vAlign w:val="center"/>
          </w:tcPr>
          <w:p>
            <w:pPr>
              <w:adjustRightInd w:val="0"/>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144</w:t>
            </w:r>
          </w:p>
        </w:tc>
        <w:tc>
          <w:tcPr>
            <w:tcW w:w="634" w:type="dxa"/>
            <w:vAlign w:val="center"/>
          </w:tcPr>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81" w:type="dxa"/>
            <w:vAlign w:val="center"/>
          </w:tcPr>
          <w:p>
            <w:pPr>
              <w:adjustRightInd w:val="0"/>
              <w:spacing w:line="240" w:lineRule="auto"/>
              <w:ind w:firstLine="0" w:firstLineChars="0"/>
              <w:jc w:val="center"/>
              <w:rPr>
                <w:rFonts w:hint="eastAsia" w:asciiTheme="minorEastAsia" w:hAnsiTheme="minorEastAsia" w:eastAsiaTheme="minorEastAsia"/>
                <w:sz w:val="21"/>
                <w:szCs w:val="21"/>
              </w:rPr>
            </w:pPr>
          </w:p>
          <w:p>
            <w:pPr>
              <w:adjustRightInd w:val="0"/>
              <w:spacing w:line="240" w:lineRule="auto"/>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8</w:t>
            </w:r>
          </w:p>
        </w:tc>
        <w:tc>
          <w:tcPr>
            <w:tcW w:w="1669" w:type="dxa"/>
            <w:vAlign w:val="center"/>
          </w:tcPr>
          <w:p>
            <w:pPr>
              <w:adjustRightInd w:val="0"/>
              <w:spacing w:line="240" w:lineRule="auto"/>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信息技术</w:t>
            </w:r>
          </w:p>
        </w:tc>
        <w:tc>
          <w:tcPr>
            <w:tcW w:w="4867" w:type="dxa"/>
            <w:vAlign w:val="top"/>
          </w:tcPr>
          <w:p>
            <w:pPr>
              <w:keepNext w:val="0"/>
              <w:keepLines w:val="0"/>
              <w:pageBreakBefore w:val="0"/>
              <w:widowControl w:val="0"/>
              <w:kinsoku/>
              <w:wordWrap/>
              <w:overflowPunct/>
              <w:topLinePunct w:val="0"/>
              <w:autoSpaceDE/>
              <w:autoSpaceDN/>
              <w:bidi w:val="0"/>
              <w:adjustRightInd w:val="0"/>
              <w:snapToGrid/>
              <w:spacing w:line="240" w:lineRule="auto"/>
              <w:ind w:left="140" w:leftChars="50" w:right="140" w:rightChars="50" w:firstLine="0" w:firstLineChars="0"/>
              <w:jc w:val="left"/>
              <w:textAlignment w:val="auto"/>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依据《中等职业学校信息技术课程标准（2020年版）》开设。通过本课程学习，使学生掌握必备的计算机应用基础知识和基本技能，培养学生应用计算机解决工作与生活中实际问题的能力；使学生初步具有应用计算机学习的能力，为其职业生涯发展和终身学习奠定基础；提升学生的信息素养，使学生了解并遵守相关法律法规、信息道德及信息安全准则，培养学生成为信息社会的合格公民。</w:t>
            </w:r>
          </w:p>
        </w:tc>
        <w:tc>
          <w:tcPr>
            <w:tcW w:w="620" w:type="dxa"/>
            <w:vAlign w:val="center"/>
          </w:tcPr>
          <w:p>
            <w:pPr>
              <w:adjustRightInd w:val="0"/>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108</w:t>
            </w:r>
          </w:p>
        </w:tc>
        <w:tc>
          <w:tcPr>
            <w:tcW w:w="634" w:type="dxa"/>
            <w:vAlign w:val="center"/>
          </w:tcPr>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581" w:type="dxa"/>
            <w:vAlign w:val="center"/>
          </w:tcPr>
          <w:p>
            <w:pPr>
              <w:adjustRightInd w:val="0"/>
              <w:spacing w:line="240" w:lineRule="auto"/>
              <w:ind w:firstLine="0" w:firstLineChars="0"/>
              <w:jc w:val="center"/>
              <w:rPr>
                <w:rFonts w:hint="eastAsia" w:asciiTheme="minorEastAsia" w:hAnsiTheme="minorEastAsia" w:eastAsiaTheme="minorEastAsia"/>
                <w:sz w:val="21"/>
                <w:szCs w:val="21"/>
              </w:rPr>
            </w:pPr>
          </w:p>
          <w:p>
            <w:pPr>
              <w:adjustRightInd w:val="0"/>
              <w:spacing w:line="240" w:lineRule="auto"/>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9</w:t>
            </w:r>
          </w:p>
        </w:tc>
        <w:tc>
          <w:tcPr>
            <w:tcW w:w="1669" w:type="dxa"/>
            <w:vAlign w:val="center"/>
          </w:tcPr>
          <w:p>
            <w:pPr>
              <w:adjustRightInd w:val="0"/>
              <w:spacing w:line="240" w:lineRule="auto"/>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体育与健康</w:t>
            </w:r>
          </w:p>
        </w:tc>
        <w:tc>
          <w:tcPr>
            <w:tcW w:w="4867" w:type="dxa"/>
            <w:vAlign w:val="top"/>
          </w:tcPr>
          <w:p>
            <w:pPr>
              <w:keepNext w:val="0"/>
              <w:keepLines w:val="0"/>
              <w:pageBreakBefore w:val="0"/>
              <w:widowControl w:val="0"/>
              <w:kinsoku/>
              <w:wordWrap/>
              <w:overflowPunct/>
              <w:topLinePunct w:val="0"/>
              <w:autoSpaceDE/>
              <w:autoSpaceDN/>
              <w:bidi w:val="0"/>
              <w:adjustRightInd w:val="0"/>
              <w:snapToGrid/>
              <w:spacing w:line="240" w:lineRule="auto"/>
              <w:ind w:left="140" w:leftChars="50" w:right="140" w:rightChars="50" w:firstLine="0" w:firstLineChars="0"/>
              <w:jc w:val="left"/>
              <w:textAlignment w:val="auto"/>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依据《中等职业学校体育与健康课程标准（2020年版）》开设。通过本课程学习，使学生掌握体育基本理论知识、技术、技能和科学锻炼身体的方法，掌握一定的体育卫生保健常识，通过学习和锻炼，提高自身的运动能力。根据学生的生理、心理特点，选择良好的运动环境，全面提高学生身体素质。</w:t>
            </w:r>
          </w:p>
        </w:tc>
        <w:tc>
          <w:tcPr>
            <w:tcW w:w="620" w:type="dxa"/>
            <w:vAlign w:val="center"/>
          </w:tcPr>
          <w:p>
            <w:pPr>
              <w:adjustRightInd w:val="0"/>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180</w:t>
            </w:r>
          </w:p>
        </w:tc>
        <w:tc>
          <w:tcPr>
            <w:tcW w:w="634" w:type="dxa"/>
            <w:vAlign w:val="center"/>
          </w:tcPr>
          <w:p>
            <w:pPr>
              <w:adjustRightInd w:val="0"/>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581" w:type="dxa"/>
            <w:vAlign w:val="center"/>
          </w:tcPr>
          <w:p>
            <w:pPr>
              <w:adjustRightInd w:val="0"/>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10</w:t>
            </w:r>
          </w:p>
        </w:tc>
        <w:tc>
          <w:tcPr>
            <w:tcW w:w="1669" w:type="dxa"/>
            <w:vAlign w:val="center"/>
          </w:tcPr>
          <w:p>
            <w:pPr>
              <w:adjustRightInd w:val="0"/>
              <w:spacing w:line="240" w:lineRule="auto"/>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公共艺术</w:t>
            </w:r>
          </w:p>
        </w:tc>
        <w:tc>
          <w:tcPr>
            <w:tcW w:w="4867" w:type="dxa"/>
            <w:vAlign w:val="top"/>
          </w:tcPr>
          <w:p>
            <w:pPr>
              <w:keepNext w:val="0"/>
              <w:keepLines w:val="0"/>
              <w:pageBreakBefore w:val="0"/>
              <w:widowControl w:val="0"/>
              <w:kinsoku/>
              <w:wordWrap/>
              <w:overflowPunct/>
              <w:topLinePunct w:val="0"/>
              <w:autoSpaceDE/>
              <w:autoSpaceDN/>
              <w:bidi w:val="0"/>
              <w:adjustRightInd w:val="0"/>
              <w:snapToGrid/>
              <w:spacing w:line="240" w:lineRule="auto"/>
              <w:ind w:left="140" w:leftChars="50" w:right="140" w:rightChars="50" w:firstLine="0" w:firstLineChars="0"/>
              <w:jc w:val="left"/>
              <w:textAlignment w:val="auto"/>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依据《中等职业学校艺术课程标准（2020年版）》开设。通过艺术作品赏析和艺术实践活动，使学生掌握不同艺术门类的基本知识、技能和原理，引导学生树立正确的世界观、人生观和价值观，增强文化自觉与文化自信，丰富学生人文素养与精神世界，培养学生艺术欣赏能力，提高学生文化品位和审美素质。</w:t>
            </w:r>
          </w:p>
        </w:tc>
        <w:tc>
          <w:tcPr>
            <w:tcW w:w="620" w:type="dxa"/>
            <w:vAlign w:val="center"/>
          </w:tcPr>
          <w:p>
            <w:pPr>
              <w:adjustRightInd w:val="0"/>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36</w:t>
            </w:r>
          </w:p>
        </w:tc>
        <w:tc>
          <w:tcPr>
            <w:tcW w:w="634" w:type="dxa"/>
            <w:vAlign w:val="center"/>
          </w:tcPr>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581" w:type="dxa"/>
            <w:vAlign w:val="center"/>
          </w:tcPr>
          <w:p>
            <w:pPr>
              <w:adjustRightInd w:val="0"/>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11</w:t>
            </w:r>
          </w:p>
        </w:tc>
        <w:tc>
          <w:tcPr>
            <w:tcW w:w="1669" w:type="dxa"/>
            <w:vAlign w:val="center"/>
          </w:tcPr>
          <w:p>
            <w:pPr>
              <w:adjustRightInd w:val="0"/>
              <w:spacing w:line="240" w:lineRule="auto"/>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历史</w:t>
            </w:r>
          </w:p>
        </w:tc>
        <w:tc>
          <w:tcPr>
            <w:tcW w:w="4867" w:type="dxa"/>
            <w:vAlign w:val="top"/>
          </w:tcPr>
          <w:p>
            <w:pPr>
              <w:keepNext w:val="0"/>
              <w:keepLines w:val="0"/>
              <w:pageBreakBefore w:val="0"/>
              <w:widowControl w:val="0"/>
              <w:kinsoku/>
              <w:wordWrap/>
              <w:overflowPunct/>
              <w:topLinePunct w:val="0"/>
              <w:autoSpaceDE/>
              <w:autoSpaceDN/>
              <w:bidi w:val="0"/>
              <w:adjustRightInd w:val="0"/>
              <w:snapToGrid/>
              <w:spacing w:line="240" w:lineRule="auto"/>
              <w:ind w:left="140" w:leftChars="50" w:right="140" w:rightChars="50" w:firstLine="0" w:firstLineChars="0"/>
              <w:jc w:val="left"/>
              <w:textAlignment w:val="auto"/>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依据《中等职业学校历史课程标准（2020年版）》开设。通过本课程学习，使学生了解人类社会发展的基本脉络和优秀文化传统，从历史的角度了解和思考人与人、人与社会、人与自然的关系，增强历史使命感和社会责任感；培育社会主义核心价值观，进一步弘扬以爱国主义为核心的民族精神和以改革创新为核心的时代精神：培养健全的人格，树立正确的历史观、人生观和价值观，为中等职业学校学生未来的学习、工作和生活打下基础。</w:t>
            </w:r>
          </w:p>
        </w:tc>
        <w:tc>
          <w:tcPr>
            <w:tcW w:w="620" w:type="dxa"/>
            <w:vAlign w:val="center"/>
          </w:tcPr>
          <w:p>
            <w:pPr>
              <w:adjustRightInd w:val="0"/>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72</w:t>
            </w:r>
          </w:p>
        </w:tc>
        <w:tc>
          <w:tcPr>
            <w:tcW w:w="634" w:type="dxa"/>
            <w:vAlign w:val="center"/>
          </w:tcPr>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581" w:type="dxa"/>
            <w:vAlign w:val="center"/>
          </w:tcPr>
          <w:p>
            <w:pPr>
              <w:adjustRightInd w:val="0"/>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12</w:t>
            </w:r>
          </w:p>
        </w:tc>
        <w:tc>
          <w:tcPr>
            <w:tcW w:w="1669" w:type="dxa"/>
            <w:vAlign w:val="center"/>
          </w:tcPr>
          <w:p>
            <w:pPr>
              <w:adjustRightInd w:val="0"/>
              <w:spacing w:line="240" w:lineRule="auto"/>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劳动</w:t>
            </w:r>
          </w:p>
        </w:tc>
        <w:tc>
          <w:tcPr>
            <w:tcW w:w="4867" w:type="dxa"/>
            <w:vAlign w:val="top"/>
          </w:tcPr>
          <w:p>
            <w:pPr>
              <w:keepNext w:val="0"/>
              <w:keepLines w:val="0"/>
              <w:pageBreakBefore w:val="0"/>
              <w:widowControl w:val="0"/>
              <w:kinsoku/>
              <w:wordWrap/>
              <w:overflowPunct/>
              <w:topLinePunct w:val="0"/>
              <w:autoSpaceDE/>
              <w:autoSpaceDN/>
              <w:bidi w:val="0"/>
              <w:adjustRightInd w:val="0"/>
              <w:snapToGrid/>
              <w:spacing w:line="240" w:lineRule="auto"/>
              <w:ind w:left="140" w:leftChars="50" w:right="140" w:rightChars="50" w:firstLine="0" w:firstLineChars="0"/>
              <w:jc w:val="left"/>
              <w:textAlignment w:val="auto"/>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执行中共中央、国务院发布的《关于全面加强新时代大中小学劳动教育的意见》相关要求，劳动教育以实习实训课为主要载体开展</w:t>
            </w:r>
            <w:r>
              <w:rPr>
                <w:rFonts w:hint="eastAsia" w:cs="Times New Roman" w:asciiTheme="minorEastAsia" w:hAnsiTheme="minorEastAsia" w:eastAsiaTheme="minorEastAsia"/>
                <w:sz w:val="21"/>
                <w:szCs w:val="21"/>
                <w:lang w:eastAsia="zh-CN"/>
              </w:rPr>
              <w:t>，</w:t>
            </w:r>
            <w:r>
              <w:rPr>
                <w:rFonts w:hint="eastAsia" w:cs="Times New Roman" w:asciiTheme="minorEastAsia" w:hAnsiTheme="minorEastAsia" w:eastAsiaTheme="minorEastAsia"/>
                <w:sz w:val="21"/>
                <w:szCs w:val="21"/>
              </w:rPr>
              <w:t>课程的主要内容是劳动教育概论、劳动是人的本质活动、劳动是人生幸福的源泉、技术技能在劳动中形成与发展、大国工匠、劳动模范都是时代楷模等内容，了解新时代劳动特质，理解劳动和幸福与中国梦的关系。引导学生能够正确理解和形成马克思主义劳动观，牢固树立劳动最光荣、劳动最崇高、劳动最伟大、劳动最美丽的劳动观念:促进学生体会劳动创造美好生话，认识劳动不分贵贱，热爱劳动，尊重普通劳动培养助俭、奋斗、创新、奉献的劳动精神;为学生具备满足生存发展需要的基本劳动能力和形成良好劳动习惯奠定基础,培养德智体美若全面发展的社会主义建设者和接班人</w:t>
            </w:r>
            <w:r>
              <w:rPr>
                <w:rFonts w:hint="eastAsia" w:cs="Times New Roman" w:asciiTheme="minorEastAsia" w:hAnsiTheme="minorEastAsia" w:eastAsiaTheme="minorEastAsia"/>
                <w:sz w:val="21"/>
                <w:szCs w:val="21"/>
                <w:lang w:eastAsia="zh-CN"/>
              </w:rPr>
              <w:t>。</w:t>
            </w:r>
          </w:p>
        </w:tc>
        <w:tc>
          <w:tcPr>
            <w:tcW w:w="620" w:type="dxa"/>
            <w:vAlign w:val="center"/>
          </w:tcPr>
          <w:p>
            <w:pPr>
              <w:adjustRightInd w:val="0"/>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36</w:t>
            </w:r>
          </w:p>
        </w:tc>
        <w:tc>
          <w:tcPr>
            <w:tcW w:w="634" w:type="dxa"/>
            <w:vAlign w:val="center"/>
          </w:tcPr>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581" w:type="dxa"/>
            <w:vAlign w:val="center"/>
          </w:tcPr>
          <w:p>
            <w:pPr>
              <w:adjustRightInd w:val="0"/>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13</w:t>
            </w:r>
          </w:p>
        </w:tc>
        <w:tc>
          <w:tcPr>
            <w:tcW w:w="1669" w:type="dxa"/>
            <w:vAlign w:val="center"/>
          </w:tcPr>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安全</w:t>
            </w:r>
          </w:p>
        </w:tc>
        <w:tc>
          <w:tcPr>
            <w:tcW w:w="4867" w:type="dxa"/>
            <w:vAlign w:val="top"/>
          </w:tcPr>
          <w:p>
            <w:pPr>
              <w:keepNext w:val="0"/>
              <w:keepLines w:val="0"/>
              <w:pageBreakBefore w:val="0"/>
              <w:widowControl w:val="0"/>
              <w:kinsoku/>
              <w:wordWrap/>
              <w:overflowPunct/>
              <w:topLinePunct w:val="0"/>
              <w:autoSpaceDE/>
              <w:autoSpaceDN/>
              <w:bidi w:val="0"/>
              <w:adjustRightInd w:val="0"/>
              <w:snapToGrid/>
              <w:spacing w:line="240" w:lineRule="auto"/>
              <w:ind w:left="140" w:leftChars="50" w:right="140" w:rightChars="50" w:firstLine="0" w:firstLineChars="0"/>
              <w:jc w:val="left"/>
              <w:textAlignment w:val="auto"/>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课程主要内客包括社会安全教育，公共卫生安全教育。意外伤害安全教育、网络安全教育、自然灾害安全教育、校园安全教育六个模块。引导学生掌握与安全问题相关的法律法规和校纪校规，树立起安全第一的意识和积极正确的安全观，把安全问题与个人发展和国家需要、社会发展相结合，为构筑平安人生主动付出积极的努力。</w:t>
            </w:r>
          </w:p>
        </w:tc>
        <w:tc>
          <w:tcPr>
            <w:tcW w:w="620" w:type="dxa"/>
            <w:vAlign w:val="center"/>
          </w:tcPr>
          <w:p>
            <w:pPr>
              <w:adjustRightInd w:val="0"/>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54</w:t>
            </w:r>
          </w:p>
        </w:tc>
        <w:tc>
          <w:tcPr>
            <w:tcW w:w="634" w:type="dxa"/>
            <w:vAlign w:val="center"/>
          </w:tcPr>
          <w:p>
            <w:pPr>
              <w:adjustRightInd w:val="0"/>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7117" w:type="dxa"/>
            <w:gridSpan w:val="3"/>
            <w:vAlign w:val="center"/>
          </w:tcPr>
          <w:p>
            <w:pPr>
              <w:adjustRightInd w:val="0"/>
              <w:spacing w:line="240" w:lineRule="auto"/>
              <w:ind w:firstLine="0" w:firstLineChars="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合计</w:t>
            </w:r>
          </w:p>
        </w:tc>
        <w:tc>
          <w:tcPr>
            <w:tcW w:w="620" w:type="dxa"/>
            <w:vAlign w:val="center"/>
          </w:tcPr>
          <w:p>
            <w:pPr>
              <w:adjustRightInd w:val="0"/>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1116</w:t>
            </w:r>
          </w:p>
        </w:tc>
        <w:tc>
          <w:tcPr>
            <w:tcW w:w="634" w:type="dxa"/>
            <w:vAlign w:val="center"/>
          </w:tcPr>
          <w:p>
            <w:pPr>
              <w:adjustRightInd w:val="0"/>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62</w:t>
            </w:r>
          </w:p>
        </w:tc>
      </w:tr>
    </w:tbl>
    <w:p>
      <w:pPr>
        <w:pStyle w:val="4"/>
        <w:ind w:firstLine="560"/>
      </w:pPr>
      <w:bookmarkStart w:id="49" w:name="_Toc520470538"/>
      <w:bookmarkStart w:id="50" w:name="_Toc51231302"/>
      <w:bookmarkStart w:id="51" w:name="_Toc28380"/>
      <w:r>
        <w:rPr>
          <w:rFonts w:hint="eastAsia"/>
        </w:rPr>
        <w:t>（二）专业技能课程</w:t>
      </w:r>
      <w:bookmarkEnd w:id="49"/>
      <w:bookmarkEnd w:id="50"/>
      <w:bookmarkEnd w:id="51"/>
    </w:p>
    <w:p>
      <w:pPr>
        <w:tabs>
          <w:tab w:val="left" w:pos="2940"/>
        </w:tabs>
        <w:ind w:firstLine="560"/>
        <w:jc w:val="left"/>
        <w:rPr>
          <w:rFonts w:ascii="宋体" w:hAnsi="宋体"/>
          <w:szCs w:val="28"/>
        </w:rPr>
      </w:pPr>
      <w:r>
        <w:rPr>
          <w:rFonts w:hint="eastAsia" w:ascii="宋体" w:hAnsi="宋体"/>
          <w:szCs w:val="28"/>
        </w:rPr>
        <w:t>专业技能课包括专业</w:t>
      </w:r>
      <w:r>
        <w:rPr>
          <w:rFonts w:hint="eastAsia" w:ascii="宋体" w:hAnsi="宋体"/>
          <w:szCs w:val="28"/>
          <w:lang w:val="en-US" w:eastAsia="zh-CN"/>
        </w:rPr>
        <w:t>基础</w:t>
      </w:r>
      <w:r>
        <w:rPr>
          <w:rFonts w:hint="eastAsia" w:ascii="宋体" w:hAnsi="宋体"/>
          <w:szCs w:val="28"/>
        </w:rPr>
        <w:t>课、专业</w:t>
      </w:r>
      <w:r>
        <w:rPr>
          <w:rFonts w:hint="eastAsia" w:ascii="宋体" w:hAnsi="宋体"/>
          <w:szCs w:val="28"/>
          <w:lang w:val="en-US" w:eastAsia="zh-CN"/>
        </w:rPr>
        <w:t>核心</w:t>
      </w:r>
      <w:r>
        <w:rPr>
          <w:rFonts w:hint="eastAsia" w:ascii="宋体" w:hAnsi="宋体"/>
          <w:szCs w:val="28"/>
        </w:rPr>
        <w:t>课和专业拓展课，丰富的专业课程增加了学生的专业知识技能，拓宽了就业面，为学生的个性发展和兴趣爱好提供了选择。</w:t>
      </w:r>
    </w:p>
    <w:p>
      <w:pPr>
        <w:numPr>
          <w:ilvl w:val="0"/>
          <w:numId w:val="5"/>
        </w:numPr>
        <w:adjustRightInd w:val="0"/>
        <w:ind w:firstLine="560"/>
        <w:rPr>
          <w:rFonts w:ascii="宋体" w:hAnsi="宋体"/>
          <w:szCs w:val="28"/>
        </w:rPr>
      </w:pPr>
      <w:r>
        <w:rPr>
          <w:rFonts w:hint="eastAsia" w:ascii="宋体" w:hAnsi="宋体"/>
          <w:szCs w:val="28"/>
        </w:rPr>
        <w:t>专业</w:t>
      </w:r>
      <w:r>
        <w:rPr>
          <w:rFonts w:hint="eastAsia" w:ascii="宋体" w:hAnsi="宋体"/>
          <w:szCs w:val="28"/>
          <w:lang w:val="en-US" w:eastAsia="zh-CN"/>
        </w:rPr>
        <w:t>基础</w:t>
      </w:r>
      <w:r>
        <w:rPr>
          <w:rFonts w:hint="eastAsia" w:ascii="宋体" w:hAnsi="宋体"/>
          <w:szCs w:val="28"/>
        </w:rPr>
        <w:t>课</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518"/>
        <w:gridCol w:w="4185"/>
        <w:gridCol w:w="1044"/>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Align w:val="center"/>
          </w:tcPr>
          <w:p>
            <w:pPr>
              <w:adjustRightInd w:val="0"/>
              <w:spacing w:line="240" w:lineRule="auto"/>
              <w:ind w:firstLine="0" w:firstLineChars="0"/>
              <w:jc w:val="center"/>
              <w:rPr>
                <w:rFonts w:asciiTheme="minorEastAsia" w:hAnsiTheme="minorEastAsia" w:eastAsiaTheme="minorEastAsia"/>
                <w:b/>
                <w:sz w:val="21"/>
                <w:szCs w:val="21"/>
              </w:rPr>
            </w:pPr>
            <w:r>
              <w:rPr>
                <w:rFonts w:hint="eastAsia" w:cs="宋体" w:asciiTheme="minorEastAsia" w:hAnsiTheme="minorEastAsia" w:eastAsiaTheme="minorEastAsia"/>
                <w:b/>
                <w:kern w:val="0"/>
                <w:sz w:val="21"/>
                <w:szCs w:val="21"/>
              </w:rPr>
              <w:t>序号</w:t>
            </w:r>
          </w:p>
        </w:tc>
        <w:tc>
          <w:tcPr>
            <w:tcW w:w="890" w:type="pct"/>
            <w:vAlign w:val="center"/>
          </w:tcPr>
          <w:p>
            <w:pPr>
              <w:adjustRightInd w:val="0"/>
              <w:spacing w:line="240" w:lineRule="auto"/>
              <w:ind w:firstLine="0" w:firstLineChars="0"/>
              <w:jc w:val="center"/>
              <w:rPr>
                <w:rFonts w:asciiTheme="minorEastAsia" w:hAnsiTheme="minorEastAsia" w:eastAsiaTheme="minorEastAsia"/>
                <w:b/>
                <w:sz w:val="21"/>
                <w:szCs w:val="21"/>
              </w:rPr>
            </w:pPr>
            <w:r>
              <w:rPr>
                <w:rFonts w:hint="eastAsia" w:cs="宋体" w:asciiTheme="minorEastAsia" w:hAnsiTheme="minorEastAsia" w:eastAsiaTheme="minorEastAsia"/>
                <w:b/>
                <w:kern w:val="0"/>
                <w:sz w:val="21"/>
                <w:szCs w:val="21"/>
              </w:rPr>
              <w:t>课程名称</w:t>
            </w:r>
          </w:p>
        </w:tc>
        <w:tc>
          <w:tcPr>
            <w:tcW w:w="2453" w:type="pct"/>
          </w:tcPr>
          <w:p>
            <w:pPr>
              <w:adjustRightInd w:val="0"/>
              <w:spacing w:line="240" w:lineRule="auto"/>
              <w:ind w:firstLine="0" w:firstLineChars="0"/>
              <w:jc w:val="center"/>
              <w:rPr>
                <w:rFonts w:asciiTheme="minorEastAsia" w:hAnsiTheme="minorEastAsia" w:eastAsiaTheme="minorEastAsia"/>
                <w:b/>
                <w:sz w:val="21"/>
                <w:szCs w:val="21"/>
              </w:rPr>
            </w:pPr>
            <w:r>
              <w:rPr>
                <w:rFonts w:hint="eastAsia" w:cs="宋体" w:asciiTheme="minorEastAsia" w:hAnsiTheme="minorEastAsia" w:eastAsiaTheme="minorEastAsia"/>
                <w:b/>
                <w:kern w:val="0"/>
                <w:sz w:val="21"/>
                <w:szCs w:val="21"/>
              </w:rPr>
              <w:t>课程描述</w:t>
            </w:r>
          </w:p>
        </w:tc>
        <w:tc>
          <w:tcPr>
            <w:tcW w:w="612" w:type="pct"/>
            <w:vAlign w:val="center"/>
          </w:tcPr>
          <w:p>
            <w:pPr>
              <w:adjustRightInd w:val="0"/>
              <w:spacing w:line="240" w:lineRule="auto"/>
              <w:ind w:firstLine="0" w:firstLineChars="0"/>
              <w:jc w:val="center"/>
              <w:rPr>
                <w:rFonts w:asciiTheme="minorEastAsia" w:hAnsiTheme="minorEastAsia" w:eastAsiaTheme="minorEastAsia"/>
                <w:b/>
                <w:sz w:val="21"/>
                <w:szCs w:val="21"/>
              </w:rPr>
            </w:pPr>
            <w:r>
              <w:rPr>
                <w:rFonts w:hint="eastAsia" w:cs="宋体" w:asciiTheme="minorEastAsia" w:hAnsiTheme="minorEastAsia" w:eastAsiaTheme="minorEastAsia"/>
                <w:b/>
                <w:kern w:val="0"/>
                <w:sz w:val="21"/>
                <w:szCs w:val="21"/>
              </w:rPr>
              <w:t>学时</w:t>
            </w:r>
          </w:p>
        </w:tc>
        <w:tc>
          <w:tcPr>
            <w:tcW w:w="612" w:type="pct"/>
            <w:vAlign w:val="center"/>
          </w:tcPr>
          <w:p>
            <w:pPr>
              <w:adjustRightInd w:val="0"/>
              <w:spacing w:line="240" w:lineRule="auto"/>
              <w:ind w:firstLine="0" w:firstLineChars="0"/>
              <w:jc w:val="center"/>
              <w:rPr>
                <w:rFonts w:hint="eastAsia" w:cs="宋体" w:asciiTheme="minorEastAsia" w:hAnsiTheme="minorEastAsia" w:eastAsiaTheme="minorEastAsia"/>
                <w:b/>
                <w:kern w:val="0"/>
                <w:sz w:val="21"/>
                <w:szCs w:val="21"/>
                <w:lang w:val="en-US" w:eastAsia="zh-CN"/>
              </w:rPr>
            </w:pPr>
            <w:r>
              <w:rPr>
                <w:rFonts w:hint="eastAsia" w:cs="宋体" w:asciiTheme="minorEastAsia" w:hAnsiTheme="minorEastAsia" w:eastAsiaTheme="minorEastAsia"/>
                <w:b/>
                <w:kern w:val="0"/>
                <w:sz w:val="21"/>
                <w:szCs w:val="21"/>
                <w:lang w:val="en-US" w:eastAsia="zh-CN"/>
              </w:rPr>
              <w:t>学分</w:t>
            </w:r>
          </w:p>
          <w:p>
            <w:pPr>
              <w:adjustRightInd w:val="0"/>
              <w:spacing w:line="240" w:lineRule="auto"/>
              <w:ind w:firstLine="0" w:firstLineChars="0"/>
              <w:jc w:val="center"/>
              <w:rPr>
                <w:rFonts w:hint="default" w:cs="宋体" w:asciiTheme="minorEastAsia" w:hAnsiTheme="minorEastAsia" w:eastAsiaTheme="minorEastAsia"/>
                <w:b/>
                <w:kern w:val="0"/>
                <w:sz w:val="21"/>
                <w:szCs w:val="21"/>
                <w:lang w:val="en-US" w:eastAsia="zh-CN"/>
              </w:rPr>
            </w:pPr>
            <w:r>
              <w:rPr>
                <w:rFonts w:hint="eastAsia" w:cs="宋体" w:asciiTheme="minorEastAsia" w:hAnsiTheme="minorEastAsia" w:eastAsiaTheme="minorEastAsia"/>
                <w:b/>
                <w:kern w:val="0"/>
                <w:sz w:val="21"/>
                <w:szCs w:val="21"/>
                <w:lang w:val="en-US" w:eastAsia="zh-CN"/>
              </w:rPr>
              <w:t>折算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Align w:val="center"/>
          </w:tcPr>
          <w:p>
            <w:pPr>
              <w:adjustRightInd w:val="0"/>
              <w:spacing w:line="240" w:lineRule="auto"/>
              <w:ind w:firstLine="0" w:firstLineChars="0"/>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1</w:t>
            </w:r>
          </w:p>
        </w:tc>
        <w:tc>
          <w:tcPr>
            <w:tcW w:w="890" w:type="pct"/>
            <w:vAlign w:val="center"/>
          </w:tcPr>
          <w:p>
            <w:pPr>
              <w:adjustRightInd w:val="0"/>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实用美术基础</w:t>
            </w:r>
          </w:p>
        </w:tc>
        <w:tc>
          <w:tcPr>
            <w:tcW w:w="2453" w:type="pct"/>
          </w:tcPr>
          <w:p>
            <w:pPr>
              <w:adjustRightInd w:val="0"/>
              <w:spacing w:line="240" w:lineRule="auto"/>
              <w:ind w:firstLine="0" w:firstLineChars="0"/>
              <w:jc w:val="left"/>
              <w:rPr>
                <w:rFonts w:asciiTheme="minorEastAsia" w:hAnsiTheme="minorEastAsia" w:eastAsiaTheme="minorEastAsia"/>
                <w:sz w:val="21"/>
                <w:szCs w:val="21"/>
              </w:rPr>
            </w:pPr>
            <w:r>
              <w:rPr>
                <w:rFonts w:hint="eastAsia" w:asciiTheme="minorEastAsia" w:hAnsiTheme="minorEastAsia" w:eastAsiaTheme="minorEastAsia"/>
                <w:sz w:val="21"/>
                <w:szCs w:val="21"/>
              </w:rPr>
              <w:t>实用美术基础是中等职业学校数字媒体技术应用专业学生必修的一门专业核心课。通过学习，使学生了解色彩与构图的原理与属性，理解色彩与构图的表现手法，熟悉不同风格设计思路所表达的心理与情感，掌握视觉传达艺术表现的基础技能。</w:t>
            </w:r>
          </w:p>
        </w:tc>
        <w:tc>
          <w:tcPr>
            <w:tcW w:w="612" w:type="pct"/>
            <w:vAlign w:val="center"/>
          </w:tcPr>
          <w:p>
            <w:pPr>
              <w:spacing w:line="240" w:lineRule="auto"/>
              <w:ind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72</w:t>
            </w:r>
          </w:p>
        </w:tc>
        <w:tc>
          <w:tcPr>
            <w:tcW w:w="612" w:type="pct"/>
            <w:vAlign w:val="center"/>
          </w:tcPr>
          <w:p>
            <w:pPr>
              <w:spacing w:line="240" w:lineRule="auto"/>
              <w:ind w:firstLine="0" w:firstLineChars="0"/>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Align w:val="center"/>
          </w:tcPr>
          <w:p>
            <w:pPr>
              <w:adjustRightInd w:val="0"/>
              <w:spacing w:line="240" w:lineRule="auto"/>
              <w:ind w:firstLine="0" w:firstLineChars="0"/>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2</w:t>
            </w:r>
          </w:p>
        </w:tc>
        <w:tc>
          <w:tcPr>
            <w:tcW w:w="890" w:type="pct"/>
            <w:vAlign w:val="center"/>
          </w:tcPr>
          <w:p>
            <w:pPr>
              <w:adjustRightInd w:val="0"/>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常用工具软件</w:t>
            </w:r>
          </w:p>
        </w:tc>
        <w:tc>
          <w:tcPr>
            <w:tcW w:w="2453" w:type="pct"/>
            <w:vAlign w:val="top"/>
          </w:tcPr>
          <w:p>
            <w:pPr>
              <w:adjustRightInd w:val="0"/>
              <w:spacing w:line="240" w:lineRule="auto"/>
              <w:ind w:firstLine="0" w:firstLineChars="0"/>
              <w:jc w:val="left"/>
              <w:rPr>
                <w:rFonts w:asciiTheme="minorEastAsia" w:hAnsiTheme="minorEastAsia" w:eastAsiaTheme="minorEastAsia"/>
                <w:sz w:val="21"/>
                <w:szCs w:val="21"/>
              </w:rPr>
            </w:pPr>
            <w:r>
              <w:rPr>
                <w:rFonts w:hint="eastAsia" w:asciiTheme="minorEastAsia" w:hAnsiTheme="minorEastAsia" w:eastAsiaTheme="minorEastAsia"/>
                <w:sz w:val="21"/>
                <w:szCs w:val="21"/>
              </w:rPr>
              <w:t>常用工具软件是中等职业学校数字媒体技术应用专业学生必修的一门专业核心课。通过学习，使学生掌握计算机系统管理与维护、虚拟机、特殊文档编辑与格式转换、翻译工具、网络管理与数据传输、即时通信、信息安全、数码产品及移动设备连接和数据传输、音频和视频信息处理等常用软件基本使用方法和应用技能。</w:t>
            </w:r>
          </w:p>
        </w:tc>
        <w:tc>
          <w:tcPr>
            <w:tcW w:w="612" w:type="pct"/>
            <w:vAlign w:val="center"/>
          </w:tcPr>
          <w:p>
            <w:pPr>
              <w:spacing w:line="240" w:lineRule="auto"/>
              <w:ind w:firstLine="0" w:firstLineChars="0"/>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90</w:t>
            </w:r>
          </w:p>
        </w:tc>
        <w:tc>
          <w:tcPr>
            <w:tcW w:w="612" w:type="pct"/>
            <w:vAlign w:val="center"/>
          </w:tcPr>
          <w:p>
            <w:pPr>
              <w:spacing w:line="240" w:lineRule="auto"/>
              <w:ind w:firstLine="0" w:firstLineChars="0"/>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pct"/>
            <w:vAlign w:val="center"/>
          </w:tcPr>
          <w:p>
            <w:pPr>
              <w:adjustRightInd w:val="0"/>
              <w:spacing w:line="240" w:lineRule="auto"/>
              <w:ind w:firstLine="0" w:firstLineChars="0"/>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3</w:t>
            </w:r>
          </w:p>
        </w:tc>
        <w:tc>
          <w:tcPr>
            <w:tcW w:w="890" w:type="pct"/>
            <w:vAlign w:val="center"/>
          </w:tcPr>
          <w:p>
            <w:pPr>
              <w:adjustRightInd w:val="0"/>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计算机组装与维护</w:t>
            </w:r>
          </w:p>
        </w:tc>
        <w:tc>
          <w:tcPr>
            <w:tcW w:w="2453" w:type="pct"/>
          </w:tcPr>
          <w:p>
            <w:pPr>
              <w:adjustRightInd w:val="0"/>
              <w:spacing w:line="240" w:lineRule="auto"/>
              <w:ind w:firstLine="0" w:firstLineChars="0"/>
              <w:jc w:val="left"/>
              <w:rPr>
                <w:rFonts w:asciiTheme="minorEastAsia" w:hAnsiTheme="minorEastAsia" w:eastAsiaTheme="minorEastAsia"/>
                <w:sz w:val="21"/>
                <w:szCs w:val="21"/>
              </w:rPr>
            </w:pPr>
            <w:r>
              <w:rPr>
                <w:rFonts w:hint="eastAsia" w:ascii="宋体" w:hAnsi="宋体" w:eastAsia="宋体" w:cs="宋体"/>
                <w:color w:val="000000"/>
                <w:kern w:val="0"/>
                <w:sz w:val="21"/>
                <w:szCs w:val="21"/>
              </w:rPr>
              <w:t>根据用户需求合理选择计算机系统配件；熟练组装一台微型计算机并进行必要的测试；能熟练安装计算机操作系统和常用应用软件； 初步学会诊断计算机系统常见故障，并能进行简单的板级维修。</w:t>
            </w:r>
          </w:p>
        </w:tc>
        <w:tc>
          <w:tcPr>
            <w:tcW w:w="612" w:type="pct"/>
            <w:vAlign w:val="center"/>
          </w:tcPr>
          <w:p>
            <w:pPr>
              <w:spacing w:line="240" w:lineRule="auto"/>
              <w:ind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72</w:t>
            </w:r>
          </w:p>
        </w:tc>
        <w:tc>
          <w:tcPr>
            <w:tcW w:w="612" w:type="pct"/>
            <w:vAlign w:val="center"/>
          </w:tcPr>
          <w:p>
            <w:pPr>
              <w:spacing w:line="240" w:lineRule="auto"/>
              <w:ind w:firstLine="0" w:firstLineChars="0"/>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Align w:val="center"/>
          </w:tcPr>
          <w:p>
            <w:pPr>
              <w:adjustRightInd w:val="0"/>
              <w:spacing w:line="240" w:lineRule="auto"/>
              <w:ind w:firstLine="0" w:firstLineChars="0"/>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4</w:t>
            </w:r>
          </w:p>
        </w:tc>
        <w:tc>
          <w:tcPr>
            <w:tcW w:w="890" w:type="pct"/>
            <w:vAlign w:val="center"/>
          </w:tcPr>
          <w:p>
            <w:pPr>
              <w:adjustRightInd w:val="0"/>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数字媒体技术基础</w:t>
            </w:r>
          </w:p>
        </w:tc>
        <w:tc>
          <w:tcPr>
            <w:tcW w:w="2453" w:type="pct"/>
          </w:tcPr>
          <w:p>
            <w:pPr>
              <w:adjustRightInd w:val="0"/>
              <w:spacing w:line="240" w:lineRule="auto"/>
              <w:ind w:firstLine="0" w:firstLineChars="0"/>
              <w:jc w:val="left"/>
              <w:rPr>
                <w:rFonts w:asciiTheme="minorEastAsia" w:hAnsiTheme="minorEastAsia" w:eastAsiaTheme="minorEastAsia"/>
                <w:sz w:val="21"/>
                <w:szCs w:val="21"/>
              </w:rPr>
            </w:pPr>
            <w:r>
              <w:rPr>
                <w:rFonts w:hint="eastAsia" w:asciiTheme="minorEastAsia" w:hAnsiTheme="minorEastAsia" w:eastAsiaTheme="minorEastAsia"/>
                <w:sz w:val="21"/>
                <w:szCs w:val="21"/>
              </w:rPr>
              <w:t>数字媒体技术基础是中等职业学校数字媒体技术应用专业学生必修的一门专业核心课。通过学习，使学生了解数字媒体技术相关知识，理解数字化图像、音频、视频等媒体信息编码和数据压缩、流媒体、数字存储、语音和图像识别、动作捕捉等原理知识，掌握常用数字媒体输入、输出设备和主要应用软件的实用方法。</w:t>
            </w:r>
          </w:p>
        </w:tc>
        <w:tc>
          <w:tcPr>
            <w:tcW w:w="612" w:type="pct"/>
            <w:vAlign w:val="center"/>
          </w:tcPr>
          <w:p>
            <w:pPr>
              <w:spacing w:line="240" w:lineRule="auto"/>
              <w:ind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72</w:t>
            </w:r>
          </w:p>
        </w:tc>
        <w:tc>
          <w:tcPr>
            <w:tcW w:w="612" w:type="pct"/>
            <w:vAlign w:val="center"/>
          </w:tcPr>
          <w:p>
            <w:pPr>
              <w:spacing w:line="240" w:lineRule="auto"/>
              <w:ind w:firstLine="0" w:firstLineChars="0"/>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431" w:type="pct"/>
            <w:vAlign w:val="center"/>
          </w:tcPr>
          <w:p>
            <w:pPr>
              <w:adjustRightInd w:val="0"/>
              <w:spacing w:line="240" w:lineRule="auto"/>
              <w:ind w:firstLine="0" w:firstLineChars="0"/>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5</w:t>
            </w:r>
          </w:p>
        </w:tc>
        <w:tc>
          <w:tcPr>
            <w:tcW w:w="890" w:type="pct"/>
            <w:vAlign w:val="center"/>
          </w:tcPr>
          <w:p>
            <w:pPr>
              <w:adjustRightInd w:val="0"/>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计算机网络基础</w:t>
            </w:r>
          </w:p>
        </w:tc>
        <w:tc>
          <w:tcPr>
            <w:tcW w:w="2453" w:type="pct"/>
          </w:tcPr>
          <w:p>
            <w:pPr>
              <w:adjustRightInd w:val="0"/>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计算机网络基础是中等职业学校数字媒体技术应用专业学生必修的一门专业拓展课。通过学习，使学生掌握计算机网络的基本概念以及网络的拓扑结构，理解协议分析、网络扫描和网络监听的基本原理和方法，掌握密码攻击的技术，木马的使用和防范措施，计算机病毒的相关知识和相关技术，熟悉防火墙和入侵检测 。</w:t>
            </w:r>
          </w:p>
        </w:tc>
        <w:tc>
          <w:tcPr>
            <w:tcW w:w="612" w:type="pct"/>
            <w:vAlign w:val="center"/>
          </w:tcPr>
          <w:p>
            <w:pPr>
              <w:adjustRightIn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90</w:t>
            </w:r>
          </w:p>
        </w:tc>
        <w:tc>
          <w:tcPr>
            <w:tcW w:w="612" w:type="pct"/>
            <w:vAlign w:val="center"/>
          </w:tcPr>
          <w:p>
            <w:pPr>
              <w:adjustRightInd w:val="0"/>
              <w:spacing w:line="240" w:lineRule="auto"/>
              <w:ind w:firstLine="0" w:firstLineChars="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3775" w:type="pct"/>
            <w:gridSpan w:val="3"/>
            <w:vAlign w:val="center"/>
          </w:tcPr>
          <w:p>
            <w:pPr>
              <w:adjustRightInd w:val="0"/>
              <w:spacing w:line="240" w:lineRule="auto"/>
              <w:ind w:firstLine="0" w:firstLineChars="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合计</w:t>
            </w:r>
          </w:p>
        </w:tc>
        <w:tc>
          <w:tcPr>
            <w:tcW w:w="612" w:type="pct"/>
            <w:vAlign w:val="center"/>
          </w:tcPr>
          <w:p>
            <w:pPr>
              <w:adjustRightInd w:val="0"/>
              <w:spacing w:line="240" w:lineRule="auto"/>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396</w:t>
            </w:r>
          </w:p>
        </w:tc>
        <w:tc>
          <w:tcPr>
            <w:tcW w:w="612" w:type="pct"/>
            <w:vAlign w:val="center"/>
          </w:tcPr>
          <w:p>
            <w:pPr>
              <w:adjustRightInd w:val="0"/>
              <w:spacing w:line="240" w:lineRule="auto"/>
              <w:ind w:firstLine="0" w:firstLineChars="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22</w:t>
            </w:r>
          </w:p>
        </w:tc>
      </w:tr>
    </w:tbl>
    <w:p>
      <w:pPr>
        <w:numPr>
          <w:ilvl w:val="0"/>
          <w:numId w:val="0"/>
        </w:numPr>
        <w:adjustRightInd w:val="0"/>
        <w:rPr>
          <w:rFonts w:hint="default" w:ascii="宋体" w:hAnsi="宋体"/>
          <w:szCs w:val="28"/>
          <w:lang w:val="en-US" w:eastAsia="zh-CN"/>
        </w:rPr>
      </w:pPr>
      <w:r>
        <w:rPr>
          <w:rFonts w:hint="eastAsia" w:ascii="宋体" w:hAnsi="宋体"/>
          <w:szCs w:val="28"/>
          <w:lang w:val="en-US" w:eastAsia="zh-CN"/>
        </w:rPr>
        <w:t>2.专业核心课</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518"/>
        <w:gridCol w:w="4185"/>
        <w:gridCol w:w="1044"/>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Align w:val="center"/>
          </w:tcPr>
          <w:p>
            <w:pPr>
              <w:adjustRightInd w:val="0"/>
              <w:spacing w:line="240" w:lineRule="auto"/>
              <w:ind w:firstLine="0" w:firstLineChars="0"/>
              <w:jc w:val="center"/>
              <w:rPr>
                <w:rFonts w:asciiTheme="minorEastAsia" w:hAnsiTheme="minorEastAsia" w:eastAsiaTheme="minorEastAsia"/>
                <w:b/>
                <w:sz w:val="21"/>
                <w:szCs w:val="21"/>
              </w:rPr>
            </w:pPr>
            <w:r>
              <w:rPr>
                <w:rFonts w:hint="eastAsia" w:cs="宋体" w:asciiTheme="minorEastAsia" w:hAnsiTheme="minorEastAsia" w:eastAsiaTheme="minorEastAsia"/>
                <w:b/>
                <w:kern w:val="0"/>
                <w:sz w:val="21"/>
                <w:szCs w:val="21"/>
              </w:rPr>
              <w:t>序号</w:t>
            </w:r>
          </w:p>
        </w:tc>
        <w:tc>
          <w:tcPr>
            <w:tcW w:w="890" w:type="pct"/>
            <w:vAlign w:val="center"/>
          </w:tcPr>
          <w:p>
            <w:pPr>
              <w:adjustRightInd w:val="0"/>
              <w:spacing w:line="240" w:lineRule="auto"/>
              <w:ind w:firstLine="0" w:firstLineChars="0"/>
              <w:jc w:val="center"/>
              <w:rPr>
                <w:rFonts w:asciiTheme="minorEastAsia" w:hAnsiTheme="minorEastAsia" w:eastAsiaTheme="minorEastAsia"/>
                <w:b/>
                <w:sz w:val="21"/>
                <w:szCs w:val="21"/>
              </w:rPr>
            </w:pPr>
            <w:r>
              <w:rPr>
                <w:rFonts w:hint="eastAsia" w:cs="宋体" w:asciiTheme="minorEastAsia" w:hAnsiTheme="minorEastAsia" w:eastAsiaTheme="minorEastAsia"/>
                <w:b/>
                <w:kern w:val="0"/>
                <w:sz w:val="21"/>
                <w:szCs w:val="21"/>
              </w:rPr>
              <w:t>课程名称</w:t>
            </w:r>
          </w:p>
        </w:tc>
        <w:tc>
          <w:tcPr>
            <w:tcW w:w="2453" w:type="pct"/>
          </w:tcPr>
          <w:p>
            <w:pPr>
              <w:adjustRightInd w:val="0"/>
              <w:spacing w:line="240" w:lineRule="auto"/>
              <w:ind w:firstLine="0" w:firstLineChars="0"/>
              <w:jc w:val="center"/>
              <w:rPr>
                <w:rFonts w:asciiTheme="minorEastAsia" w:hAnsiTheme="minorEastAsia" w:eastAsiaTheme="minorEastAsia"/>
                <w:b/>
                <w:sz w:val="21"/>
                <w:szCs w:val="21"/>
              </w:rPr>
            </w:pPr>
            <w:r>
              <w:rPr>
                <w:rFonts w:hint="eastAsia" w:cs="宋体" w:asciiTheme="minorEastAsia" w:hAnsiTheme="minorEastAsia" w:eastAsiaTheme="minorEastAsia"/>
                <w:b/>
                <w:kern w:val="0"/>
                <w:sz w:val="21"/>
                <w:szCs w:val="21"/>
              </w:rPr>
              <w:t>课程描述</w:t>
            </w:r>
          </w:p>
        </w:tc>
        <w:tc>
          <w:tcPr>
            <w:tcW w:w="612" w:type="pct"/>
            <w:vAlign w:val="center"/>
          </w:tcPr>
          <w:p>
            <w:pPr>
              <w:adjustRightInd w:val="0"/>
              <w:spacing w:line="240" w:lineRule="auto"/>
              <w:ind w:firstLine="0" w:firstLineChars="0"/>
              <w:jc w:val="center"/>
              <w:rPr>
                <w:rFonts w:asciiTheme="minorEastAsia" w:hAnsiTheme="minorEastAsia" w:eastAsiaTheme="minorEastAsia"/>
                <w:b/>
                <w:sz w:val="21"/>
                <w:szCs w:val="21"/>
              </w:rPr>
            </w:pPr>
            <w:r>
              <w:rPr>
                <w:rFonts w:hint="eastAsia" w:cs="宋体" w:asciiTheme="minorEastAsia" w:hAnsiTheme="minorEastAsia" w:eastAsiaTheme="minorEastAsia"/>
                <w:b/>
                <w:kern w:val="0"/>
                <w:sz w:val="21"/>
                <w:szCs w:val="21"/>
              </w:rPr>
              <w:t>学时</w:t>
            </w:r>
          </w:p>
        </w:tc>
        <w:tc>
          <w:tcPr>
            <w:tcW w:w="612" w:type="pct"/>
            <w:vAlign w:val="center"/>
          </w:tcPr>
          <w:p>
            <w:pPr>
              <w:adjustRightInd w:val="0"/>
              <w:spacing w:line="240" w:lineRule="auto"/>
              <w:ind w:firstLine="0" w:firstLineChars="0"/>
              <w:jc w:val="center"/>
              <w:rPr>
                <w:rFonts w:hint="eastAsia" w:cs="宋体" w:asciiTheme="minorEastAsia" w:hAnsiTheme="minorEastAsia" w:eastAsiaTheme="minorEastAsia"/>
                <w:b/>
                <w:kern w:val="0"/>
                <w:sz w:val="21"/>
                <w:szCs w:val="21"/>
                <w:lang w:val="en-US" w:eastAsia="zh-CN"/>
              </w:rPr>
            </w:pPr>
            <w:r>
              <w:rPr>
                <w:rFonts w:hint="eastAsia" w:cs="宋体" w:asciiTheme="minorEastAsia" w:hAnsiTheme="minorEastAsia" w:eastAsiaTheme="minorEastAsia"/>
                <w:b/>
                <w:kern w:val="0"/>
                <w:sz w:val="21"/>
                <w:szCs w:val="21"/>
                <w:lang w:val="en-US" w:eastAsia="zh-CN"/>
              </w:rPr>
              <w:t>学分</w:t>
            </w:r>
          </w:p>
          <w:p>
            <w:pPr>
              <w:adjustRightInd w:val="0"/>
              <w:spacing w:line="240" w:lineRule="auto"/>
              <w:ind w:firstLine="0" w:firstLineChars="0"/>
              <w:jc w:val="center"/>
              <w:rPr>
                <w:rFonts w:hint="default" w:cs="宋体" w:asciiTheme="minorEastAsia" w:hAnsiTheme="minorEastAsia" w:eastAsiaTheme="minorEastAsia"/>
                <w:b/>
                <w:kern w:val="0"/>
                <w:sz w:val="21"/>
                <w:szCs w:val="21"/>
                <w:lang w:val="en-US" w:eastAsia="zh-CN"/>
              </w:rPr>
            </w:pPr>
            <w:r>
              <w:rPr>
                <w:rFonts w:hint="eastAsia" w:cs="宋体" w:asciiTheme="minorEastAsia" w:hAnsiTheme="minorEastAsia" w:eastAsiaTheme="minorEastAsia"/>
                <w:b/>
                <w:kern w:val="0"/>
                <w:sz w:val="21"/>
                <w:szCs w:val="21"/>
                <w:lang w:val="en-US" w:eastAsia="zh-CN"/>
              </w:rPr>
              <w:t>折算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Align w:val="center"/>
          </w:tcPr>
          <w:p>
            <w:pPr>
              <w:adjustRightInd w:val="0"/>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890" w:type="pct"/>
            <w:vAlign w:val="center"/>
          </w:tcPr>
          <w:p>
            <w:pPr>
              <w:adjustRightInd w:val="0"/>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图形图像处理</w:t>
            </w:r>
          </w:p>
        </w:tc>
        <w:tc>
          <w:tcPr>
            <w:tcW w:w="2453" w:type="pct"/>
          </w:tcPr>
          <w:p>
            <w:pPr>
              <w:adjustRightInd w:val="0"/>
              <w:spacing w:line="240" w:lineRule="auto"/>
              <w:ind w:firstLine="0" w:firstLineChars="0"/>
              <w:jc w:val="left"/>
              <w:rPr>
                <w:rFonts w:asciiTheme="minorEastAsia" w:hAnsiTheme="minorEastAsia" w:eastAsiaTheme="minorEastAsia"/>
                <w:sz w:val="21"/>
                <w:szCs w:val="21"/>
              </w:rPr>
            </w:pPr>
            <w:r>
              <w:rPr>
                <w:rFonts w:hint="eastAsia" w:cs="宋体" w:asciiTheme="minorEastAsia" w:hAnsiTheme="minorEastAsia" w:eastAsiaTheme="minorEastAsia"/>
                <w:kern w:val="0"/>
                <w:sz w:val="21"/>
                <w:szCs w:val="21"/>
              </w:rPr>
              <w:t>图形图像处理是中等职业学校数字媒体技术应用专业学生必修的一门专业核心课。通过学习，使学生能掌握选区的应用、颜色模式的设置及区别、分辨率的概念与使用、图象处理与编辑、通道的运用，图层的综合运用，路径扣图，图像色彩的校正，各种特效滤镜的使用，笔刷工具的具体操作，与其它动漫二维、三维软件的相结合等。</w:t>
            </w:r>
          </w:p>
        </w:tc>
        <w:tc>
          <w:tcPr>
            <w:tcW w:w="612" w:type="pct"/>
            <w:vAlign w:val="center"/>
          </w:tcPr>
          <w:p>
            <w:pPr>
              <w:spacing w:line="240" w:lineRule="auto"/>
              <w:ind w:firstLine="0" w:firstLineChars="0"/>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rPr>
              <w:t>144</w:t>
            </w:r>
          </w:p>
        </w:tc>
        <w:tc>
          <w:tcPr>
            <w:tcW w:w="612" w:type="pct"/>
            <w:vAlign w:val="center"/>
          </w:tcPr>
          <w:p>
            <w:pPr>
              <w:spacing w:line="240" w:lineRule="auto"/>
              <w:ind w:firstLine="0" w:firstLineChars="0"/>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Align w:val="center"/>
          </w:tcPr>
          <w:p>
            <w:pPr>
              <w:adjustRightInd w:val="0"/>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890" w:type="pct"/>
            <w:vAlign w:val="center"/>
          </w:tcPr>
          <w:p>
            <w:pPr>
              <w:adjustRightInd w:val="0"/>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二维动画</w:t>
            </w:r>
            <w:r>
              <w:rPr>
                <w:rFonts w:hint="eastAsia" w:cs="宋体" w:asciiTheme="minorEastAsia" w:hAnsiTheme="minorEastAsia" w:eastAsiaTheme="minorEastAsia"/>
                <w:kern w:val="0"/>
                <w:sz w:val="21"/>
                <w:szCs w:val="21"/>
              </w:rPr>
              <w:t>制作</w:t>
            </w:r>
          </w:p>
        </w:tc>
        <w:tc>
          <w:tcPr>
            <w:tcW w:w="2453" w:type="pct"/>
          </w:tcPr>
          <w:p>
            <w:pPr>
              <w:adjustRightInd w:val="0"/>
              <w:spacing w:line="240" w:lineRule="auto"/>
              <w:ind w:firstLine="0" w:firstLineChars="0"/>
              <w:jc w:val="left"/>
              <w:rPr>
                <w:rFonts w:asciiTheme="minorEastAsia" w:hAnsiTheme="minorEastAsia" w:eastAsiaTheme="minorEastAsia"/>
                <w:sz w:val="21"/>
                <w:szCs w:val="21"/>
              </w:rPr>
            </w:pPr>
            <w:r>
              <w:rPr>
                <w:rFonts w:hint="eastAsia" w:cs="宋体" w:asciiTheme="minorEastAsia" w:hAnsiTheme="minorEastAsia" w:eastAsiaTheme="minorEastAsia"/>
                <w:kern w:val="0"/>
                <w:sz w:val="21"/>
                <w:szCs w:val="21"/>
              </w:rPr>
              <w:t>二维动画制作是中等职业学校数字媒体技术应用专业学生必修的一门专业核心课。通过学习，使学生熟练掌握</w:t>
            </w:r>
            <w:r>
              <w:rPr>
                <w:rFonts w:hint="eastAsia" w:cs="宋体" w:asciiTheme="minorEastAsia" w:hAnsiTheme="minorEastAsia" w:eastAsiaTheme="minorEastAsia"/>
                <w:kern w:val="0"/>
                <w:sz w:val="21"/>
                <w:szCs w:val="21"/>
                <w:lang w:val="en-US" w:eastAsia="zh-CN"/>
              </w:rPr>
              <w:t>An</w:t>
            </w:r>
            <w:r>
              <w:rPr>
                <w:rFonts w:hint="eastAsia" w:cs="宋体" w:asciiTheme="minorEastAsia" w:hAnsiTheme="minorEastAsia" w:eastAsiaTheme="minorEastAsia"/>
                <w:kern w:val="0"/>
                <w:sz w:val="21"/>
                <w:szCs w:val="21"/>
              </w:rPr>
              <w:t xml:space="preserve"> 的基本操作和图像处理功能、动画制作的基础知识和操作方法、使用</w:t>
            </w:r>
            <w:r>
              <w:rPr>
                <w:rFonts w:hint="eastAsia" w:cs="宋体" w:asciiTheme="minorEastAsia" w:hAnsiTheme="minorEastAsia" w:eastAsiaTheme="minorEastAsia"/>
                <w:kern w:val="0"/>
                <w:sz w:val="21"/>
                <w:szCs w:val="21"/>
                <w:lang w:val="en-US" w:eastAsia="zh-CN"/>
              </w:rPr>
              <w:t>An</w:t>
            </w:r>
            <w:r>
              <w:rPr>
                <w:rFonts w:hint="eastAsia" w:cs="宋体" w:asciiTheme="minorEastAsia" w:hAnsiTheme="minorEastAsia" w:eastAsiaTheme="minorEastAsia"/>
                <w:kern w:val="0"/>
                <w:sz w:val="21"/>
                <w:szCs w:val="21"/>
              </w:rPr>
              <w:t>熟练的制作遮罩、补间等高级动画的方法，使学生达到独立创造制作二维 动画，并将制作水平整体达到更加标准化、专业化的能力。</w:t>
            </w:r>
          </w:p>
        </w:tc>
        <w:tc>
          <w:tcPr>
            <w:tcW w:w="612" w:type="pct"/>
            <w:vAlign w:val="center"/>
          </w:tcPr>
          <w:p>
            <w:pPr>
              <w:spacing w:line="240" w:lineRule="auto"/>
              <w:ind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108</w:t>
            </w:r>
          </w:p>
        </w:tc>
        <w:tc>
          <w:tcPr>
            <w:tcW w:w="612" w:type="pct"/>
            <w:vAlign w:val="center"/>
          </w:tcPr>
          <w:p>
            <w:pPr>
              <w:spacing w:line="240" w:lineRule="auto"/>
              <w:ind w:firstLine="0" w:firstLineChars="0"/>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Align w:val="center"/>
          </w:tcPr>
          <w:p>
            <w:pPr>
              <w:adjustRightInd w:val="0"/>
              <w:spacing w:line="240" w:lineRule="auto"/>
              <w:ind w:firstLine="0" w:firstLineChars="0"/>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3</w:t>
            </w:r>
          </w:p>
        </w:tc>
        <w:tc>
          <w:tcPr>
            <w:tcW w:w="1518" w:type="dxa"/>
            <w:vAlign w:val="center"/>
          </w:tcPr>
          <w:p>
            <w:pPr>
              <w:adjustRightInd w:val="0"/>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摄影摄像技术</w:t>
            </w:r>
          </w:p>
        </w:tc>
        <w:tc>
          <w:tcPr>
            <w:tcW w:w="4185" w:type="dxa"/>
            <w:vAlign w:val="top"/>
          </w:tcPr>
          <w:p>
            <w:pPr>
              <w:adjustRightInd w:val="0"/>
              <w:spacing w:line="240" w:lineRule="auto"/>
              <w:ind w:firstLine="0" w:firstLineChars="0"/>
              <w:jc w:val="left"/>
              <w:rPr>
                <w:rFonts w:asciiTheme="minorEastAsia" w:hAnsiTheme="minorEastAsia" w:eastAsiaTheme="minorEastAsia"/>
                <w:sz w:val="21"/>
                <w:szCs w:val="21"/>
              </w:rPr>
            </w:pPr>
            <w:r>
              <w:rPr>
                <w:rFonts w:hint="eastAsia" w:asciiTheme="minorEastAsia" w:hAnsiTheme="minorEastAsia" w:eastAsiaTheme="minorEastAsia"/>
                <w:sz w:val="21"/>
                <w:szCs w:val="21"/>
              </w:rPr>
              <w:t>摄影摄像技术是中等职业学校数字媒体技术应用专业学生必修的一门专业核心课。通过学习，使学生了解摄影、摄像的基本知识，理解摄影摄像创作的表现形式和艺术特点，熟悉常用数码摄影摄像设备的实用方法，掌握不同主题和背景下的构图、用光、动作捕捉等拍摄技能。</w:t>
            </w:r>
          </w:p>
        </w:tc>
        <w:tc>
          <w:tcPr>
            <w:tcW w:w="612" w:type="pct"/>
            <w:vAlign w:val="center"/>
          </w:tcPr>
          <w:p>
            <w:pPr>
              <w:spacing w:line="240" w:lineRule="auto"/>
              <w:ind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72</w:t>
            </w:r>
          </w:p>
        </w:tc>
        <w:tc>
          <w:tcPr>
            <w:tcW w:w="612" w:type="pct"/>
            <w:vAlign w:val="center"/>
          </w:tcPr>
          <w:p>
            <w:pPr>
              <w:spacing w:line="240" w:lineRule="auto"/>
              <w:ind w:firstLine="0" w:firstLineChars="0"/>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Align w:val="center"/>
          </w:tcPr>
          <w:p>
            <w:pPr>
              <w:adjustRightInd w:val="0"/>
              <w:spacing w:line="240" w:lineRule="auto"/>
              <w:ind w:firstLine="0" w:firstLineChars="0"/>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4</w:t>
            </w:r>
          </w:p>
        </w:tc>
        <w:tc>
          <w:tcPr>
            <w:tcW w:w="890" w:type="pct"/>
            <w:vAlign w:val="center"/>
          </w:tcPr>
          <w:p>
            <w:pPr>
              <w:adjustRightInd w:val="0"/>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网页设计与制作</w:t>
            </w:r>
          </w:p>
        </w:tc>
        <w:tc>
          <w:tcPr>
            <w:tcW w:w="2453" w:type="pct"/>
          </w:tcPr>
          <w:p>
            <w:pPr>
              <w:shd w:val="solid" w:color="FFFFFF" w:fill="auto"/>
              <w:autoSpaceDN w:val="0"/>
              <w:spacing w:line="240" w:lineRule="auto"/>
              <w:ind w:firstLine="0" w:firstLineChars="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网页设计与制作是中等职业学校数字媒体技术应用专业学生必修的一门专业核心课。通过课程的教与学，使学生掌握网页版式设计、配色方案、网页元素的使用、网页布局及应用等知识。在课程实训环节，侧重于培养学生网页设计能力、编辑能力、团队协作与沟通能力、创新能力等职业素养。</w:t>
            </w:r>
          </w:p>
        </w:tc>
        <w:tc>
          <w:tcPr>
            <w:tcW w:w="612" w:type="pct"/>
            <w:vAlign w:val="center"/>
          </w:tcPr>
          <w:p>
            <w:pPr>
              <w:spacing w:line="240" w:lineRule="auto"/>
              <w:ind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108</w:t>
            </w:r>
          </w:p>
        </w:tc>
        <w:tc>
          <w:tcPr>
            <w:tcW w:w="612" w:type="pct"/>
            <w:vAlign w:val="center"/>
          </w:tcPr>
          <w:p>
            <w:pPr>
              <w:spacing w:line="240" w:lineRule="auto"/>
              <w:ind w:firstLine="0" w:firstLineChars="0"/>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Align w:val="center"/>
          </w:tcPr>
          <w:p>
            <w:pPr>
              <w:adjustRightInd w:val="0"/>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5</w:t>
            </w:r>
          </w:p>
        </w:tc>
        <w:tc>
          <w:tcPr>
            <w:tcW w:w="890" w:type="pct"/>
            <w:vAlign w:val="center"/>
          </w:tcPr>
          <w:p>
            <w:pPr>
              <w:adjustRightInd w:val="0"/>
              <w:spacing w:line="24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数字影音编辑</w:t>
            </w:r>
          </w:p>
        </w:tc>
        <w:tc>
          <w:tcPr>
            <w:tcW w:w="2453" w:type="pct"/>
            <w:vAlign w:val="center"/>
          </w:tcPr>
          <w:p>
            <w:pPr>
              <w:adjustRightInd w:val="0"/>
              <w:spacing w:line="240" w:lineRule="auto"/>
              <w:ind w:firstLine="0" w:firstLineChars="0"/>
              <w:jc w:val="left"/>
              <w:rPr>
                <w:rFonts w:hint="eastAsia" w:ascii="宋体" w:hAnsi="宋体" w:eastAsia="宋体" w:cs="宋体"/>
                <w:kern w:val="0"/>
                <w:sz w:val="21"/>
                <w:szCs w:val="21"/>
                <w:lang w:val="en-US" w:eastAsia="zh-CN" w:bidi="ar-SA"/>
              </w:rPr>
            </w:pPr>
            <w:r>
              <w:rPr>
                <w:rFonts w:hint="eastAsia" w:ascii="宋体" w:hAnsi="宋体" w:cs="宋体"/>
                <w:kern w:val="0"/>
                <w:sz w:val="21"/>
                <w:szCs w:val="21"/>
              </w:rPr>
              <w:t>数字影音编辑是中等职业学校数字媒体技术应用专业学生必修的一门专业方向课。通过课程的教与学，使学生影视动画后期制作的系列知识：影视创作、影视剪辑、音频处理、数字合成技术等，能够熟练进行音视频的编辑、叠加、运动、切换、特效设置、字幕编辑、合成输出等工作。</w:t>
            </w:r>
          </w:p>
        </w:tc>
        <w:tc>
          <w:tcPr>
            <w:tcW w:w="612" w:type="pct"/>
            <w:vAlign w:val="center"/>
          </w:tcPr>
          <w:p>
            <w:pPr>
              <w:adjustRightInd w:val="0"/>
              <w:spacing w:line="240" w:lineRule="auto"/>
              <w:ind w:firstLine="0" w:firstLineChars="0"/>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126</w:t>
            </w:r>
          </w:p>
        </w:tc>
        <w:tc>
          <w:tcPr>
            <w:tcW w:w="612" w:type="pct"/>
            <w:vAlign w:val="center"/>
          </w:tcPr>
          <w:p>
            <w:pPr>
              <w:adjustRightInd w:val="0"/>
              <w:spacing w:line="24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3775" w:type="pct"/>
            <w:gridSpan w:val="3"/>
            <w:vAlign w:val="center"/>
          </w:tcPr>
          <w:p>
            <w:pPr>
              <w:adjustRightInd w:val="0"/>
              <w:spacing w:line="240" w:lineRule="auto"/>
              <w:ind w:firstLine="0" w:firstLineChars="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合计</w:t>
            </w:r>
          </w:p>
        </w:tc>
        <w:tc>
          <w:tcPr>
            <w:tcW w:w="612" w:type="pct"/>
            <w:vAlign w:val="center"/>
          </w:tcPr>
          <w:p>
            <w:pPr>
              <w:adjustRightInd w:val="0"/>
              <w:spacing w:line="240" w:lineRule="auto"/>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558</w:t>
            </w:r>
          </w:p>
        </w:tc>
        <w:tc>
          <w:tcPr>
            <w:tcW w:w="612" w:type="pct"/>
            <w:vAlign w:val="center"/>
          </w:tcPr>
          <w:p>
            <w:pPr>
              <w:adjustRightInd w:val="0"/>
              <w:spacing w:line="240" w:lineRule="auto"/>
              <w:ind w:firstLine="0" w:firstLineChars="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31</w:t>
            </w:r>
          </w:p>
        </w:tc>
      </w:tr>
    </w:tbl>
    <w:p>
      <w:pPr>
        <w:numPr>
          <w:ilvl w:val="0"/>
          <w:numId w:val="0"/>
        </w:numPr>
        <w:adjustRightInd w:val="0"/>
        <w:rPr>
          <w:rFonts w:ascii="宋体" w:hAnsi="宋体"/>
          <w:szCs w:val="28"/>
        </w:rPr>
      </w:pPr>
      <w:r>
        <w:rPr>
          <w:rFonts w:hint="eastAsia" w:ascii="宋体" w:hAnsi="宋体"/>
          <w:szCs w:val="28"/>
          <w:lang w:val="en-US" w:eastAsia="zh-CN"/>
        </w:rPr>
        <w:t>3.</w:t>
      </w:r>
      <w:r>
        <w:rPr>
          <w:rFonts w:hint="eastAsia" w:ascii="宋体" w:hAnsi="宋体"/>
          <w:szCs w:val="28"/>
        </w:rPr>
        <w:t>专业</w:t>
      </w:r>
      <w:r>
        <w:rPr>
          <w:rFonts w:hint="eastAsia" w:ascii="宋体" w:hAnsi="宋体"/>
          <w:szCs w:val="28"/>
          <w:lang w:val="en-US" w:eastAsia="zh-CN"/>
        </w:rPr>
        <w:t>拓展</w:t>
      </w:r>
      <w:r>
        <w:rPr>
          <w:rFonts w:hint="eastAsia" w:ascii="宋体" w:hAnsi="宋体"/>
          <w:szCs w:val="28"/>
        </w:rPr>
        <w:t>课</w:t>
      </w:r>
    </w:p>
    <w:p>
      <w:pPr>
        <w:ind w:firstLine="560"/>
      </w:pPr>
      <w:r>
        <w:rPr>
          <w:rFonts w:hint="eastAsia"/>
        </w:rPr>
        <w:t>专业</w:t>
      </w:r>
      <w:r>
        <w:rPr>
          <w:rFonts w:hint="eastAsia"/>
          <w:lang w:val="en-US" w:eastAsia="zh-CN"/>
        </w:rPr>
        <w:t>拓展</w:t>
      </w:r>
      <w:r>
        <w:rPr>
          <w:rFonts w:hint="eastAsia"/>
        </w:rPr>
        <w:t>课主要分为：平面设计、动漫制作、影视制作三</w:t>
      </w:r>
      <w:r>
        <w:rPr>
          <w:rFonts w:hint="eastAsia"/>
          <w:lang w:val="en-US" w:eastAsia="zh-CN"/>
        </w:rPr>
        <w:t>个</w:t>
      </w:r>
      <w:r>
        <w:rPr>
          <w:rFonts w:hint="eastAsia"/>
        </w:rPr>
        <w:t>方向</w:t>
      </w:r>
      <w:r>
        <w:rPr>
          <w:rFonts w:hint="eastAsia"/>
          <w:lang w:val="en-US" w:eastAsia="zh-CN"/>
        </w:rPr>
        <w:t>的</w:t>
      </w:r>
      <w:r>
        <w:rPr>
          <w:rFonts w:hint="eastAsia"/>
        </w:rPr>
        <w:t>课</w:t>
      </w:r>
      <w:r>
        <w:rPr>
          <w:rFonts w:hint="eastAsia"/>
          <w:lang w:val="en-US" w:eastAsia="zh-CN"/>
        </w:rPr>
        <w:t>程</w:t>
      </w:r>
      <w:r>
        <w:rPr>
          <w:rFonts w:hint="eastAsia"/>
        </w:rPr>
        <w:t>。</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1064"/>
        <w:gridCol w:w="1320"/>
        <w:gridCol w:w="3488"/>
        <w:gridCol w:w="1025"/>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adjustRightInd w:val="0"/>
              <w:ind w:firstLine="0" w:firstLineChars="0"/>
              <w:jc w:val="center"/>
              <w:rPr>
                <w:rFonts w:ascii="宋体" w:hAnsi="宋体"/>
                <w:b/>
                <w:sz w:val="21"/>
                <w:szCs w:val="21"/>
              </w:rPr>
            </w:pPr>
            <w:r>
              <w:rPr>
                <w:rFonts w:hint="eastAsia" w:ascii="宋体" w:hAnsi="宋体" w:cs="宋体"/>
                <w:b/>
                <w:kern w:val="0"/>
                <w:sz w:val="21"/>
                <w:szCs w:val="21"/>
              </w:rPr>
              <w:t>序号</w:t>
            </w:r>
          </w:p>
        </w:tc>
        <w:tc>
          <w:tcPr>
            <w:tcW w:w="624" w:type="pct"/>
            <w:vAlign w:val="center"/>
          </w:tcPr>
          <w:p>
            <w:pPr>
              <w:adjustRightInd w:val="0"/>
              <w:ind w:firstLine="0" w:firstLineChars="0"/>
              <w:jc w:val="center"/>
              <w:rPr>
                <w:rFonts w:ascii="宋体" w:hAnsi="宋体"/>
                <w:b/>
                <w:sz w:val="21"/>
                <w:szCs w:val="21"/>
              </w:rPr>
            </w:pPr>
            <w:r>
              <w:rPr>
                <w:rFonts w:hint="eastAsia" w:ascii="宋体" w:hAnsi="宋体"/>
                <w:b/>
                <w:sz w:val="21"/>
                <w:szCs w:val="21"/>
              </w:rPr>
              <w:t>专业方向</w:t>
            </w:r>
          </w:p>
        </w:tc>
        <w:tc>
          <w:tcPr>
            <w:tcW w:w="774" w:type="pct"/>
            <w:vAlign w:val="center"/>
          </w:tcPr>
          <w:p>
            <w:pPr>
              <w:adjustRightInd w:val="0"/>
              <w:ind w:firstLine="0" w:firstLineChars="0"/>
              <w:jc w:val="center"/>
              <w:rPr>
                <w:rFonts w:ascii="宋体" w:hAnsi="宋体" w:cs="宋体"/>
                <w:b/>
                <w:kern w:val="0"/>
                <w:sz w:val="21"/>
                <w:szCs w:val="21"/>
              </w:rPr>
            </w:pPr>
            <w:r>
              <w:rPr>
                <w:rFonts w:hint="eastAsia" w:ascii="宋体" w:hAnsi="宋体" w:cs="宋体"/>
                <w:b/>
                <w:kern w:val="0"/>
                <w:sz w:val="21"/>
                <w:szCs w:val="21"/>
              </w:rPr>
              <w:t>课程名称</w:t>
            </w:r>
          </w:p>
        </w:tc>
        <w:tc>
          <w:tcPr>
            <w:tcW w:w="2044" w:type="pct"/>
            <w:vAlign w:val="center"/>
          </w:tcPr>
          <w:p>
            <w:pPr>
              <w:adjustRightInd w:val="0"/>
              <w:ind w:firstLine="0" w:firstLineChars="0"/>
              <w:jc w:val="center"/>
              <w:rPr>
                <w:rFonts w:ascii="宋体" w:hAnsi="宋体"/>
                <w:b/>
                <w:sz w:val="21"/>
                <w:szCs w:val="21"/>
              </w:rPr>
            </w:pPr>
            <w:r>
              <w:rPr>
                <w:rFonts w:hint="eastAsia" w:ascii="宋体" w:hAnsi="宋体" w:cs="宋体"/>
                <w:b/>
                <w:kern w:val="0"/>
                <w:sz w:val="21"/>
                <w:szCs w:val="21"/>
              </w:rPr>
              <w:t>主要教学内容和要求</w:t>
            </w:r>
          </w:p>
        </w:tc>
        <w:tc>
          <w:tcPr>
            <w:tcW w:w="601" w:type="pct"/>
            <w:vAlign w:val="center"/>
          </w:tcPr>
          <w:p>
            <w:pPr>
              <w:adjustRightInd w:val="0"/>
              <w:ind w:firstLine="0" w:firstLineChars="0"/>
              <w:jc w:val="center"/>
              <w:rPr>
                <w:rFonts w:ascii="宋体" w:hAnsi="宋体"/>
                <w:b/>
                <w:sz w:val="21"/>
                <w:szCs w:val="21"/>
              </w:rPr>
            </w:pPr>
            <w:r>
              <w:rPr>
                <w:rFonts w:hint="eastAsia" w:ascii="宋体" w:hAnsi="宋体" w:cs="宋体"/>
                <w:b/>
                <w:kern w:val="0"/>
                <w:sz w:val="21"/>
                <w:szCs w:val="21"/>
              </w:rPr>
              <w:t>学时</w:t>
            </w:r>
          </w:p>
        </w:tc>
        <w:tc>
          <w:tcPr>
            <w:tcW w:w="601" w:type="pct"/>
            <w:vAlign w:val="center"/>
          </w:tcPr>
          <w:p>
            <w:pPr>
              <w:adjustRightInd w:val="0"/>
              <w:spacing w:line="240" w:lineRule="auto"/>
              <w:ind w:firstLine="0" w:firstLineChars="0"/>
              <w:jc w:val="center"/>
              <w:rPr>
                <w:rFonts w:hint="eastAsia" w:cs="宋体" w:asciiTheme="minorEastAsia" w:hAnsiTheme="minorEastAsia" w:eastAsiaTheme="minorEastAsia"/>
                <w:b/>
                <w:kern w:val="0"/>
                <w:sz w:val="21"/>
                <w:szCs w:val="21"/>
                <w:lang w:val="en-US" w:eastAsia="zh-CN"/>
              </w:rPr>
            </w:pPr>
            <w:r>
              <w:rPr>
                <w:rFonts w:hint="eastAsia" w:cs="宋体" w:asciiTheme="minorEastAsia" w:hAnsiTheme="minorEastAsia" w:eastAsiaTheme="minorEastAsia"/>
                <w:b/>
                <w:kern w:val="0"/>
                <w:sz w:val="21"/>
                <w:szCs w:val="21"/>
                <w:lang w:val="en-US" w:eastAsia="zh-CN"/>
              </w:rPr>
              <w:t>学分</w:t>
            </w:r>
          </w:p>
          <w:p>
            <w:pPr>
              <w:adjustRightInd w:val="0"/>
              <w:ind w:firstLine="0" w:firstLineChars="0"/>
              <w:jc w:val="center"/>
              <w:rPr>
                <w:rFonts w:hint="eastAsia" w:ascii="宋体" w:hAnsi="宋体" w:cs="宋体"/>
                <w:b/>
                <w:kern w:val="0"/>
                <w:sz w:val="21"/>
                <w:szCs w:val="21"/>
              </w:rPr>
            </w:pPr>
            <w:r>
              <w:rPr>
                <w:rFonts w:hint="eastAsia" w:cs="宋体" w:asciiTheme="minorEastAsia" w:hAnsiTheme="minorEastAsia" w:eastAsiaTheme="minorEastAsia"/>
                <w:b/>
                <w:kern w:val="0"/>
                <w:sz w:val="21"/>
                <w:szCs w:val="21"/>
                <w:lang w:val="en-US" w:eastAsia="zh-CN"/>
              </w:rPr>
              <w:t>折算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adjustRightIn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1</w:t>
            </w:r>
          </w:p>
        </w:tc>
        <w:tc>
          <w:tcPr>
            <w:tcW w:w="624" w:type="pct"/>
            <w:vAlign w:val="center"/>
          </w:tcPr>
          <w:p>
            <w:pPr>
              <w:adjustRightInd w:val="0"/>
              <w:spacing w:line="240" w:lineRule="auto"/>
              <w:ind w:firstLine="0" w:firstLineChars="0"/>
              <w:jc w:val="center"/>
              <w:rPr>
                <w:rFonts w:ascii="宋体" w:hAnsi="宋体"/>
                <w:sz w:val="21"/>
                <w:szCs w:val="21"/>
              </w:rPr>
            </w:pPr>
            <w:r>
              <w:rPr>
                <w:rFonts w:hint="eastAsia" w:ascii="宋体" w:hAnsi="宋体"/>
                <w:sz w:val="21"/>
                <w:szCs w:val="21"/>
              </w:rPr>
              <w:t>平面设计方向</w:t>
            </w:r>
          </w:p>
        </w:tc>
        <w:tc>
          <w:tcPr>
            <w:tcW w:w="774" w:type="pct"/>
            <w:vAlign w:val="center"/>
          </w:tcPr>
          <w:p>
            <w:pPr>
              <w:adjustRightIn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平面设计创意与制作</w:t>
            </w:r>
          </w:p>
        </w:tc>
        <w:tc>
          <w:tcPr>
            <w:tcW w:w="2044" w:type="pct"/>
            <w:vAlign w:val="center"/>
          </w:tcPr>
          <w:p>
            <w:pPr>
              <w:adjustRightInd w:val="0"/>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平面设计创意与制作是中等职业学校数字媒体技术应用专业学生必修的一门专业方向课。通过学习，使学生熟练掌握位图软件PS、矢量图软件AI的应用，了解平面设计创意与制作相关知识，掌握海报、标志、VI、包装、书籍、网页、界面、字体、插画等视觉传达设计相关技能。</w:t>
            </w:r>
          </w:p>
        </w:tc>
        <w:tc>
          <w:tcPr>
            <w:tcW w:w="601" w:type="pct"/>
            <w:vAlign w:val="center"/>
          </w:tcPr>
          <w:p>
            <w:pPr>
              <w:adjustRightInd w:val="0"/>
              <w:spacing w:line="240" w:lineRule="auto"/>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90</w:t>
            </w:r>
          </w:p>
        </w:tc>
        <w:tc>
          <w:tcPr>
            <w:tcW w:w="601" w:type="pct"/>
            <w:vAlign w:val="center"/>
          </w:tcPr>
          <w:p>
            <w:pPr>
              <w:adjustRightInd w:val="0"/>
              <w:spacing w:line="240" w:lineRule="auto"/>
              <w:ind w:firstLine="0" w:firstLineChars="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adjustRightInd w:val="0"/>
              <w:spacing w:line="240" w:lineRule="auto"/>
              <w:ind w:firstLine="0" w:firstLineChars="0"/>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2</w:t>
            </w:r>
          </w:p>
        </w:tc>
        <w:tc>
          <w:tcPr>
            <w:tcW w:w="624" w:type="pct"/>
            <w:vAlign w:val="center"/>
          </w:tcPr>
          <w:p>
            <w:pPr>
              <w:adjustRightInd w:val="0"/>
              <w:spacing w:line="240" w:lineRule="auto"/>
              <w:ind w:firstLine="0" w:firstLineChars="0"/>
              <w:jc w:val="center"/>
              <w:rPr>
                <w:rFonts w:ascii="宋体" w:hAnsi="宋体" w:cs="宋体"/>
                <w:kern w:val="0"/>
                <w:sz w:val="21"/>
                <w:szCs w:val="21"/>
              </w:rPr>
            </w:pPr>
            <w:r>
              <w:rPr>
                <w:rFonts w:hint="eastAsia" w:ascii="宋体" w:hAnsi="宋体"/>
                <w:sz w:val="21"/>
                <w:szCs w:val="21"/>
              </w:rPr>
              <w:t>动画制作方向</w:t>
            </w:r>
          </w:p>
        </w:tc>
        <w:tc>
          <w:tcPr>
            <w:tcW w:w="774" w:type="pct"/>
            <w:vAlign w:val="center"/>
          </w:tcPr>
          <w:p>
            <w:pPr>
              <w:adjustRightIn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三维动画制作</w:t>
            </w:r>
          </w:p>
        </w:tc>
        <w:tc>
          <w:tcPr>
            <w:tcW w:w="2044" w:type="pct"/>
            <w:vAlign w:val="center"/>
          </w:tcPr>
          <w:p>
            <w:pPr>
              <w:adjustRightInd w:val="0"/>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三维动画制作是中等职业学校数字媒体技术应用专业学生必修的一门专业方向课。通过学习，使学生了解主流三维动画制作软件操作方法，熟悉基础建模、材质与灯光、动画控制等三维设计方法，掌握运用三维动画制作工具进行三维模型、虚拟场景、物理模拟及不同类型动画的制作技巧。</w:t>
            </w:r>
          </w:p>
        </w:tc>
        <w:tc>
          <w:tcPr>
            <w:tcW w:w="601" w:type="pct"/>
            <w:vAlign w:val="center"/>
          </w:tcPr>
          <w:p>
            <w:pPr>
              <w:adjustRightInd w:val="0"/>
              <w:spacing w:line="240" w:lineRule="auto"/>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108</w:t>
            </w:r>
          </w:p>
        </w:tc>
        <w:tc>
          <w:tcPr>
            <w:tcW w:w="601" w:type="pct"/>
            <w:vAlign w:val="center"/>
          </w:tcPr>
          <w:p>
            <w:pPr>
              <w:adjustRightInd w:val="0"/>
              <w:spacing w:line="240" w:lineRule="auto"/>
              <w:ind w:firstLine="0" w:firstLineChars="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pPr>
              <w:adjustRightInd w:val="0"/>
              <w:spacing w:line="240" w:lineRule="auto"/>
              <w:ind w:firstLine="0" w:firstLineChars="0"/>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3</w:t>
            </w:r>
          </w:p>
        </w:tc>
        <w:tc>
          <w:tcPr>
            <w:tcW w:w="624" w:type="pct"/>
            <w:vAlign w:val="center"/>
          </w:tcPr>
          <w:p>
            <w:pPr>
              <w:adjustRightInd w:val="0"/>
              <w:spacing w:line="240" w:lineRule="auto"/>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影视方向</w:t>
            </w:r>
          </w:p>
        </w:tc>
        <w:tc>
          <w:tcPr>
            <w:tcW w:w="774" w:type="pct"/>
            <w:vAlign w:val="center"/>
          </w:tcPr>
          <w:p>
            <w:pPr>
              <w:adjustRightInd w:val="0"/>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影视后期特效</w:t>
            </w:r>
          </w:p>
        </w:tc>
        <w:tc>
          <w:tcPr>
            <w:tcW w:w="2044" w:type="pct"/>
            <w:vAlign w:val="center"/>
          </w:tcPr>
          <w:p>
            <w:pPr>
              <w:adjustRightInd w:val="0"/>
              <w:spacing w:line="240" w:lineRule="auto"/>
              <w:ind w:firstLine="0" w:firstLineChars="0"/>
              <w:jc w:val="left"/>
              <w:rPr>
                <w:rFonts w:ascii="宋体" w:hAnsi="宋体" w:cs="宋体"/>
                <w:kern w:val="0"/>
                <w:sz w:val="21"/>
                <w:szCs w:val="21"/>
              </w:rPr>
            </w:pPr>
            <w:r>
              <w:rPr>
                <w:rFonts w:hint="eastAsia" w:ascii="宋体" w:hAnsi="宋体" w:cs="宋体"/>
                <w:kern w:val="0"/>
                <w:sz w:val="21"/>
                <w:szCs w:val="21"/>
              </w:rPr>
              <w:t>影视后期特效是中等职业学校数字媒体技术应用专业学生必修的一门专业方向课。通过学习，使学生了解影视视频特效制作的原理，能够运用AE进行影视特效编辑；能够将AE与影视剪辑、动画片制作等软件结合应用，</w:t>
            </w:r>
          </w:p>
          <w:p>
            <w:pPr>
              <w:adjustRightInd w:val="0"/>
              <w:spacing w:line="240" w:lineRule="auto"/>
              <w:ind w:firstLine="0" w:firstLineChars="0"/>
              <w:jc w:val="left"/>
              <w:rPr>
                <w:rFonts w:ascii="宋体" w:hAnsi="宋体" w:cs="仿宋_GB2312"/>
                <w:kern w:val="0"/>
                <w:sz w:val="21"/>
                <w:szCs w:val="21"/>
              </w:rPr>
            </w:pPr>
            <w:r>
              <w:rPr>
                <w:rFonts w:hint="eastAsia" w:ascii="宋体" w:hAnsi="宋体" w:cs="宋体"/>
                <w:kern w:val="0"/>
                <w:sz w:val="21"/>
                <w:szCs w:val="21"/>
              </w:rPr>
              <w:t>掌握影视制作、动画片制作的后期合成流程。</w:t>
            </w:r>
          </w:p>
        </w:tc>
        <w:tc>
          <w:tcPr>
            <w:tcW w:w="601" w:type="pct"/>
            <w:vAlign w:val="center"/>
          </w:tcPr>
          <w:p>
            <w:pPr>
              <w:adjustRightInd w:val="0"/>
              <w:spacing w:line="240" w:lineRule="auto"/>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108</w:t>
            </w:r>
          </w:p>
        </w:tc>
        <w:tc>
          <w:tcPr>
            <w:tcW w:w="601" w:type="pct"/>
            <w:vAlign w:val="center"/>
          </w:tcPr>
          <w:p>
            <w:pPr>
              <w:adjustRightInd w:val="0"/>
              <w:spacing w:line="240" w:lineRule="auto"/>
              <w:ind w:firstLine="0" w:firstLineChars="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797" w:type="pct"/>
            <w:gridSpan w:val="4"/>
            <w:vAlign w:val="center"/>
          </w:tcPr>
          <w:p>
            <w:pPr>
              <w:adjustRightInd w:val="0"/>
              <w:spacing w:line="240" w:lineRule="auto"/>
              <w:ind w:firstLine="0" w:firstLineChars="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合计</w:t>
            </w:r>
          </w:p>
        </w:tc>
        <w:tc>
          <w:tcPr>
            <w:tcW w:w="601" w:type="pct"/>
            <w:vAlign w:val="center"/>
          </w:tcPr>
          <w:p>
            <w:pPr>
              <w:adjustRightInd w:val="0"/>
              <w:spacing w:line="240" w:lineRule="auto"/>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306</w:t>
            </w:r>
          </w:p>
        </w:tc>
        <w:tc>
          <w:tcPr>
            <w:tcW w:w="601" w:type="pct"/>
            <w:vAlign w:val="center"/>
          </w:tcPr>
          <w:p>
            <w:pPr>
              <w:adjustRightInd w:val="0"/>
              <w:spacing w:line="240" w:lineRule="auto"/>
              <w:ind w:firstLine="0" w:firstLineChars="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17</w:t>
            </w:r>
          </w:p>
        </w:tc>
      </w:tr>
    </w:tbl>
    <w:p>
      <w:pPr>
        <w:pStyle w:val="3"/>
        <w:ind w:left="0" w:leftChars="0" w:firstLine="0" w:firstLineChars="0"/>
      </w:pPr>
      <w:bookmarkStart w:id="52" w:name="_Toc520470539"/>
      <w:bookmarkStart w:id="53" w:name="_Toc51231303"/>
      <w:bookmarkStart w:id="54" w:name="_Toc32456"/>
      <w:bookmarkStart w:id="55" w:name="_Toc13086"/>
      <w:r>
        <w:rPr>
          <w:rFonts w:hint="eastAsia"/>
        </w:rPr>
        <w:t>七、教学进程总体</w:t>
      </w:r>
      <w:r>
        <w:t>安排</w:t>
      </w:r>
      <w:bookmarkEnd w:id="52"/>
      <w:bookmarkEnd w:id="53"/>
      <w:bookmarkEnd w:id="54"/>
      <w:bookmarkEnd w:id="55"/>
    </w:p>
    <w:p>
      <w:pPr>
        <w:pStyle w:val="4"/>
        <w:ind w:firstLine="560"/>
      </w:pPr>
      <w:bookmarkStart w:id="56" w:name="_Toc520470540"/>
      <w:bookmarkStart w:id="57" w:name="_Toc3386"/>
      <w:bookmarkStart w:id="58" w:name="_Toc30700"/>
      <w:bookmarkStart w:id="59" w:name="_Toc51231304"/>
      <w:r>
        <w:rPr>
          <w:rFonts w:hint="eastAsia"/>
        </w:rPr>
        <w:t>（一）基本要求</w:t>
      </w:r>
      <w:bookmarkEnd w:id="56"/>
      <w:bookmarkEnd w:id="57"/>
      <w:bookmarkEnd w:id="58"/>
      <w:bookmarkEnd w:id="59"/>
    </w:p>
    <w:p>
      <w:pPr>
        <w:ind w:firstLine="560"/>
        <w:rPr>
          <w:rFonts w:hint="eastAsia"/>
        </w:rPr>
      </w:pPr>
      <w:bookmarkStart w:id="60" w:name="_Toc520470541"/>
      <w:bookmarkStart w:id="61" w:name="_Toc22963"/>
      <w:bookmarkStart w:id="62" w:name="_Toc51231305"/>
      <w:bookmarkStart w:id="63" w:name="_Toc5145"/>
      <w:r>
        <w:rPr>
          <w:rFonts w:hint="eastAsia"/>
        </w:rPr>
        <w:t>每学年教学时间40周 (含复习考试) ，周学时为30学时，顶岗实习按每周30小时 (1小时折合1学时) 安排，3年总学时数</w:t>
      </w:r>
      <w:r>
        <w:rPr>
          <w:rFonts w:hint="eastAsia"/>
          <w:lang w:val="en-US" w:eastAsia="zh-CN"/>
        </w:rPr>
        <w:t>3228</w:t>
      </w:r>
      <w:r>
        <w:rPr>
          <w:rFonts w:hint="eastAsia"/>
        </w:rPr>
        <w:t>。课程开设顺序和周学时安排，学校可根据实际情况调整。</w:t>
      </w:r>
    </w:p>
    <w:p>
      <w:pPr>
        <w:ind w:firstLine="560"/>
        <w:rPr>
          <w:rFonts w:hint="eastAsia"/>
        </w:rPr>
      </w:pPr>
      <w:r>
        <w:rPr>
          <w:rFonts w:hint="eastAsia"/>
        </w:rPr>
        <w:t>学校规定18学时为1学分，3年制总学分不得少于170。军训、社会实践、入学教育、毕业教育等活动以1周为1学分，共5学分。</w:t>
      </w:r>
    </w:p>
    <w:p>
      <w:pPr>
        <w:ind w:firstLine="560"/>
        <w:rPr>
          <w:rFonts w:hint="eastAsia"/>
        </w:rPr>
      </w:pPr>
      <w:r>
        <w:rPr>
          <w:rFonts w:hint="eastAsia"/>
        </w:rPr>
        <w:t xml:space="preserve">公共基础课学时占总学时的34. </w:t>
      </w:r>
      <w:r>
        <w:rPr>
          <w:rFonts w:hint="eastAsia"/>
          <w:lang w:val="en-US" w:eastAsia="zh-CN"/>
        </w:rPr>
        <w:t>57</w:t>
      </w:r>
      <w:r>
        <w:rPr>
          <w:rFonts w:hint="eastAsia"/>
        </w:rPr>
        <w:t>% ，技能实践课学时总学时的 5</w:t>
      </w:r>
      <w:r>
        <w:rPr>
          <w:rFonts w:hint="eastAsia"/>
          <w:lang w:val="en-US" w:eastAsia="zh-CN"/>
        </w:rPr>
        <w:t>2</w:t>
      </w:r>
      <w:r>
        <w:rPr>
          <w:rFonts w:hint="eastAsia"/>
        </w:rPr>
        <w:t>.</w:t>
      </w:r>
      <w:r>
        <w:rPr>
          <w:rFonts w:hint="eastAsia"/>
          <w:lang w:val="en-US" w:eastAsia="zh-CN"/>
        </w:rPr>
        <w:t>3</w:t>
      </w:r>
      <w:r>
        <w:rPr>
          <w:rFonts w:hint="eastAsia"/>
        </w:rPr>
        <w:t>2% ，在确保学生实习总量的前提下，根据学校实际情况集中或分阶段安排实习时间，行业企业顶岗实习安排在第六学期。具体实施如下：</w:t>
      </w:r>
    </w:p>
    <w:p>
      <w:pPr>
        <w:spacing w:before="1" w:line="221" w:lineRule="auto"/>
        <w:ind w:left="399"/>
        <w:rPr>
          <w:rFonts w:ascii="宋体" w:hAnsi="宋体" w:eastAsia="宋体" w:cs="宋体"/>
          <w:sz w:val="23"/>
          <w:szCs w:val="23"/>
        </w:rPr>
      </w:pPr>
      <w:r>
        <w:rPr>
          <w:rFonts w:ascii="宋体" w:hAnsi="宋体" w:eastAsia="宋体" w:cs="宋体"/>
          <w:spacing w:val="10"/>
          <w:sz w:val="23"/>
          <w:szCs w:val="23"/>
        </w:rPr>
        <w:t>表</w:t>
      </w:r>
      <w:r>
        <w:rPr>
          <w:rFonts w:ascii="Times New Roman" w:hAnsi="Times New Roman" w:eastAsia="Times New Roman" w:cs="Times New Roman"/>
          <w:spacing w:val="10"/>
          <w:sz w:val="23"/>
          <w:szCs w:val="23"/>
        </w:rPr>
        <w:t xml:space="preserve">1   </w:t>
      </w:r>
      <w:r>
        <w:rPr>
          <w:rFonts w:hint="eastAsia" w:ascii="宋体" w:hAnsi="宋体" w:cs="宋体"/>
          <w:spacing w:val="10"/>
          <w:sz w:val="23"/>
          <w:szCs w:val="23"/>
          <w:lang w:val="en-US" w:eastAsia="zh-CN"/>
        </w:rPr>
        <w:t>数字媒体</w:t>
      </w:r>
      <w:r>
        <w:rPr>
          <w:rFonts w:ascii="宋体" w:hAnsi="宋体" w:eastAsia="宋体" w:cs="宋体"/>
          <w:spacing w:val="10"/>
          <w:sz w:val="23"/>
          <w:szCs w:val="23"/>
        </w:rPr>
        <w:t>技术应用专业教学时间安排表 (单位：周</w:t>
      </w:r>
      <w:r>
        <w:rPr>
          <w:rFonts w:ascii="宋体" w:hAnsi="宋体" w:eastAsia="宋体" w:cs="宋体"/>
          <w:spacing w:val="6"/>
          <w:sz w:val="23"/>
          <w:szCs w:val="23"/>
        </w:rPr>
        <w:t>)</w:t>
      </w:r>
    </w:p>
    <w:tbl>
      <w:tblPr>
        <w:tblStyle w:val="60"/>
        <w:tblW w:w="83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9"/>
        <w:gridCol w:w="876"/>
        <w:gridCol w:w="864"/>
        <w:gridCol w:w="869"/>
        <w:gridCol w:w="869"/>
        <w:gridCol w:w="870"/>
        <w:gridCol w:w="8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3109"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学期</w:t>
            </w:r>
          </w:p>
        </w:tc>
        <w:tc>
          <w:tcPr>
            <w:tcW w:w="876" w:type="dxa"/>
            <w:vAlign w:val="center"/>
          </w:tcPr>
          <w:p>
            <w:pPr>
              <w:adjustRightInd w:val="0"/>
              <w:spacing w:line="240" w:lineRule="auto"/>
              <w:ind w:firstLine="0" w:firstLineChars="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一</w:t>
            </w:r>
          </w:p>
        </w:tc>
        <w:tc>
          <w:tcPr>
            <w:tcW w:w="864"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二</w:t>
            </w:r>
          </w:p>
        </w:tc>
        <w:tc>
          <w:tcPr>
            <w:tcW w:w="869"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三</w:t>
            </w:r>
          </w:p>
        </w:tc>
        <w:tc>
          <w:tcPr>
            <w:tcW w:w="869"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四</w:t>
            </w:r>
          </w:p>
        </w:tc>
        <w:tc>
          <w:tcPr>
            <w:tcW w:w="87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五</w:t>
            </w:r>
          </w:p>
        </w:tc>
        <w:tc>
          <w:tcPr>
            <w:tcW w:w="88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3109"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军训 (入学教育)</w:t>
            </w:r>
          </w:p>
        </w:tc>
        <w:tc>
          <w:tcPr>
            <w:tcW w:w="876"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1</w:t>
            </w:r>
          </w:p>
        </w:tc>
        <w:tc>
          <w:tcPr>
            <w:tcW w:w="864"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1</w:t>
            </w:r>
          </w:p>
        </w:tc>
        <w:tc>
          <w:tcPr>
            <w:tcW w:w="869"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1</w:t>
            </w:r>
          </w:p>
        </w:tc>
        <w:tc>
          <w:tcPr>
            <w:tcW w:w="869"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1</w:t>
            </w:r>
          </w:p>
        </w:tc>
        <w:tc>
          <w:tcPr>
            <w:tcW w:w="87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1</w:t>
            </w:r>
          </w:p>
        </w:tc>
        <w:tc>
          <w:tcPr>
            <w:tcW w:w="880" w:type="dxa"/>
            <w:vMerge w:val="restart"/>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3109" w:type="dxa"/>
            <w:vAlign w:val="top"/>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课堂教学</w:t>
            </w:r>
          </w:p>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(含理实一体化教学实训)</w:t>
            </w:r>
          </w:p>
        </w:tc>
        <w:tc>
          <w:tcPr>
            <w:tcW w:w="876" w:type="dxa"/>
            <w:vAlign w:val="top"/>
          </w:tcPr>
          <w:p>
            <w:pPr>
              <w:adjustRightInd w:val="0"/>
              <w:spacing w:line="240" w:lineRule="auto"/>
              <w:ind w:firstLine="0" w:firstLineChars="0"/>
              <w:jc w:val="center"/>
              <w:rPr>
                <w:rFonts w:hint="eastAsia" w:ascii="宋体" w:hAnsi="宋体" w:cs="宋体"/>
                <w:kern w:val="0"/>
                <w:sz w:val="21"/>
                <w:szCs w:val="21"/>
              </w:rPr>
            </w:pPr>
          </w:p>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18</w:t>
            </w:r>
          </w:p>
        </w:tc>
        <w:tc>
          <w:tcPr>
            <w:tcW w:w="864" w:type="dxa"/>
            <w:vAlign w:val="top"/>
          </w:tcPr>
          <w:p>
            <w:pPr>
              <w:adjustRightInd w:val="0"/>
              <w:spacing w:line="240" w:lineRule="auto"/>
              <w:ind w:firstLine="0" w:firstLineChars="0"/>
              <w:jc w:val="center"/>
              <w:rPr>
                <w:rFonts w:hint="eastAsia" w:ascii="宋体" w:hAnsi="宋体" w:cs="宋体"/>
                <w:kern w:val="0"/>
                <w:sz w:val="21"/>
                <w:szCs w:val="21"/>
              </w:rPr>
            </w:pPr>
          </w:p>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18</w:t>
            </w:r>
          </w:p>
        </w:tc>
        <w:tc>
          <w:tcPr>
            <w:tcW w:w="869" w:type="dxa"/>
            <w:vAlign w:val="top"/>
          </w:tcPr>
          <w:p>
            <w:pPr>
              <w:adjustRightInd w:val="0"/>
              <w:spacing w:line="240" w:lineRule="auto"/>
              <w:ind w:firstLine="0" w:firstLineChars="0"/>
              <w:jc w:val="center"/>
              <w:rPr>
                <w:rFonts w:hint="eastAsia" w:ascii="宋体" w:hAnsi="宋体" w:cs="宋体"/>
                <w:kern w:val="0"/>
                <w:sz w:val="21"/>
                <w:szCs w:val="21"/>
              </w:rPr>
            </w:pPr>
          </w:p>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18</w:t>
            </w:r>
          </w:p>
        </w:tc>
        <w:tc>
          <w:tcPr>
            <w:tcW w:w="869" w:type="dxa"/>
            <w:vAlign w:val="top"/>
          </w:tcPr>
          <w:p>
            <w:pPr>
              <w:adjustRightInd w:val="0"/>
              <w:spacing w:line="240" w:lineRule="auto"/>
              <w:ind w:firstLine="0" w:firstLineChars="0"/>
              <w:jc w:val="center"/>
              <w:rPr>
                <w:rFonts w:hint="eastAsia" w:ascii="宋体" w:hAnsi="宋体" w:cs="宋体"/>
                <w:kern w:val="0"/>
                <w:sz w:val="21"/>
                <w:szCs w:val="21"/>
              </w:rPr>
            </w:pPr>
          </w:p>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18</w:t>
            </w:r>
          </w:p>
        </w:tc>
        <w:tc>
          <w:tcPr>
            <w:tcW w:w="870" w:type="dxa"/>
            <w:vAlign w:val="top"/>
          </w:tcPr>
          <w:p>
            <w:pPr>
              <w:adjustRightInd w:val="0"/>
              <w:spacing w:line="240" w:lineRule="auto"/>
              <w:ind w:firstLine="0" w:firstLineChars="0"/>
              <w:jc w:val="center"/>
              <w:rPr>
                <w:rFonts w:hint="eastAsia" w:ascii="宋体" w:hAnsi="宋体" w:cs="宋体"/>
                <w:kern w:val="0"/>
                <w:sz w:val="21"/>
                <w:szCs w:val="21"/>
              </w:rPr>
            </w:pPr>
          </w:p>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18</w:t>
            </w:r>
          </w:p>
        </w:tc>
        <w:tc>
          <w:tcPr>
            <w:tcW w:w="880" w:type="dxa"/>
            <w:vMerge w:val="continue"/>
            <w:vAlign w:val="top"/>
          </w:tcPr>
          <w:p>
            <w:pPr>
              <w:adjustRightInd w:val="0"/>
              <w:spacing w:line="240" w:lineRule="auto"/>
              <w:ind w:firstLine="0" w:firstLineChars="0"/>
              <w:jc w:val="center"/>
              <w:rPr>
                <w:rFonts w:hint="eastAsia" w:ascii="宋体" w:hAnsi="宋体" w:cs="宋体"/>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3109"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复习考试</w:t>
            </w:r>
          </w:p>
        </w:tc>
        <w:tc>
          <w:tcPr>
            <w:tcW w:w="876"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1</w:t>
            </w:r>
          </w:p>
        </w:tc>
        <w:tc>
          <w:tcPr>
            <w:tcW w:w="864"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1</w:t>
            </w:r>
          </w:p>
        </w:tc>
        <w:tc>
          <w:tcPr>
            <w:tcW w:w="869"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1</w:t>
            </w:r>
          </w:p>
        </w:tc>
        <w:tc>
          <w:tcPr>
            <w:tcW w:w="869"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1</w:t>
            </w:r>
          </w:p>
        </w:tc>
        <w:tc>
          <w:tcPr>
            <w:tcW w:w="87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1</w:t>
            </w:r>
          </w:p>
        </w:tc>
        <w:tc>
          <w:tcPr>
            <w:tcW w:w="880" w:type="dxa"/>
            <w:vMerge w:val="continue"/>
            <w:vAlign w:val="top"/>
          </w:tcPr>
          <w:p>
            <w:pPr>
              <w:adjustRightInd w:val="0"/>
              <w:spacing w:line="240" w:lineRule="auto"/>
              <w:ind w:firstLine="0" w:firstLineChars="0"/>
              <w:jc w:val="center"/>
              <w:rPr>
                <w:rFonts w:hint="eastAsia" w:ascii="宋体" w:hAnsi="宋体" w:cs="宋体"/>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3109"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顶岗生产实习</w:t>
            </w:r>
          </w:p>
        </w:tc>
        <w:tc>
          <w:tcPr>
            <w:tcW w:w="876" w:type="dxa"/>
            <w:vAlign w:val="top"/>
          </w:tcPr>
          <w:p>
            <w:pPr>
              <w:adjustRightInd w:val="0"/>
              <w:spacing w:line="240" w:lineRule="auto"/>
              <w:ind w:firstLine="0" w:firstLineChars="0"/>
              <w:jc w:val="center"/>
              <w:rPr>
                <w:rFonts w:hint="eastAsia" w:ascii="宋体" w:hAnsi="宋体" w:cs="宋体"/>
                <w:kern w:val="0"/>
                <w:sz w:val="21"/>
                <w:szCs w:val="21"/>
              </w:rPr>
            </w:pPr>
          </w:p>
        </w:tc>
        <w:tc>
          <w:tcPr>
            <w:tcW w:w="864" w:type="dxa"/>
            <w:vAlign w:val="top"/>
          </w:tcPr>
          <w:p>
            <w:pPr>
              <w:adjustRightInd w:val="0"/>
              <w:spacing w:line="240" w:lineRule="auto"/>
              <w:ind w:firstLine="0" w:firstLineChars="0"/>
              <w:jc w:val="center"/>
              <w:rPr>
                <w:rFonts w:hint="eastAsia" w:ascii="宋体" w:hAnsi="宋体" w:cs="宋体"/>
                <w:kern w:val="0"/>
                <w:sz w:val="21"/>
                <w:szCs w:val="21"/>
              </w:rPr>
            </w:pPr>
          </w:p>
        </w:tc>
        <w:tc>
          <w:tcPr>
            <w:tcW w:w="869" w:type="dxa"/>
            <w:vAlign w:val="top"/>
          </w:tcPr>
          <w:p>
            <w:pPr>
              <w:adjustRightInd w:val="0"/>
              <w:spacing w:line="240" w:lineRule="auto"/>
              <w:ind w:firstLine="0" w:firstLineChars="0"/>
              <w:jc w:val="center"/>
              <w:rPr>
                <w:rFonts w:hint="eastAsia" w:ascii="宋体" w:hAnsi="宋体" w:cs="宋体"/>
                <w:kern w:val="0"/>
                <w:sz w:val="21"/>
                <w:szCs w:val="21"/>
              </w:rPr>
            </w:pPr>
          </w:p>
        </w:tc>
        <w:tc>
          <w:tcPr>
            <w:tcW w:w="869" w:type="dxa"/>
            <w:vAlign w:val="top"/>
          </w:tcPr>
          <w:p>
            <w:pPr>
              <w:adjustRightInd w:val="0"/>
              <w:spacing w:line="240" w:lineRule="auto"/>
              <w:ind w:firstLine="0" w:firstLineChars="0"/>
              <w:jc w:val="center"/>
              <w:rPr>
                <w:rFonts w:hint="eastAsia" w:ascii="宋体" w:hAnsi="宋体" w:cs="宋体"/>
                <w:kern w:val="0"/>
                <w:sz w:val="21"/>
                <w:szCs w:val="21"/>
              </w:rPr>
            </w:pPr>
          </w:p>
        </w:tc>
        <w:tc>
          <w:tcPr>
            <w:tcW w:w="870" w:type="dxa"/>
            <w:vAlign w:val="top"/>
          </w:tcPr>
          <w:p>
            <w:pPr>
              <w:adjustRightInd w:val="0"/>
              <w:spacing w:line="240" w:lineRule="auto"/>
              <w:ind w:firstLine="0" w:firstLineChars="0"/>
              <w:jc w:val="center"/>
              <w:rPr>
                <w:rFonts w:hint="eastAsia" w:ascii="宋体" w:hAnsi="宋体" w:cs="宋体"/>
                <w:kern w:val="0"/>
                <w:sz w:val="21"/>
                <w:szCs w:val="21"/>
              </w:rPr>
            </w:pPr>
          </w:p>
        </w:tc>
        <w:tc>
          <w:tcPr>
            <w:tcW w:w="880" w:type="dxa"/>
            <w:vMerge w:val="continue"/>
            <w:vAlign w:val="top"/>
          </w:tcPr>
          <w:p>
            <w:pPr>
              <w:adjustRightInd w:val="0"/>
              <w:spacing w:line="240" w:lineRule="auto"/>
              <w:ind w:firstLine="0" w:firstLineChars="0"/>
              <w:jc w:val="center"/>
              <w:rPr>
                <w:rFonts w:hint="eastAsia" w:ascii="宋体" w:hAnsi="宋体" w:cs="宋体"/>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3109"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合计</w:t>
            </w:r>
          </w:p>
        </w:tc>
        <w:tc>
          <w:tcPr>
            <w:tcW w:w="876"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20</w:t>
            </w:r>
          </w:p>
        </w:tc>
        <w:tc>
          <w:tcPr>
            <w:tcW w:w="864"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20</w:t>
            </w:r>
          </w:p>
        </w:tc>
        <w:tc>
          <w:tcPr>
            <w:tcW w:w="869"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20</w:t>
            </w:r>
          </w:p>
        </w:tc>
        <w:tc>
          <w:tcPr>
            <w:tcW w:w="869"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20</w:t>
            </w:r>
          </w:p>
        </w:tc>
        <w:tc>
          <w:tcPr>
            <w:tcW w:w="87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20</w:t>
            </w:r>
          </w:p>
        </w:tc>
        <w:tc>
          <w:tcPr>
            <w:tcW w:w="88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20</w:t>
            </w:r>
          </w:p>
        </w:tc>
      </w:tr>
    </w:tbl>
    <w:p>
      <w:pPr>
        <w:spacing w:line="91" w:lineRule="auto"/>
        <w:ind w:left="0" w:leftChars="0" w:firstLine="0" w:firstLineChars="0"/>
        <w:rPr>
          <w:rFonts w:ascii="Arial"/>
          <w:sz w:val="2"/>
        </w:rPr>
      </w:pPr>
    </w:p>
    <w:p>
      <w:pPr>
        <w:spacing w:before="35" w:line="222" w:lineRule="auto"/>
        <w:ind w:left="591"/>
        <w:rPr>
          <w:rFonts w:ascii="宋体" w:hAnsi="宋体" w:eastAsia="宋体" w:cs="宋体"/>
          <w:sz w:val="23"/>
          <w:szCs w:val="23"/>
        </w:rPr>
      </w:pPr>
      <w:r>
        <w:rPr>
          <w:rFonts w:ascii="宋体" w:hAnsi="宋体" w:eastAsia="宋体" w:cs="宋体"/>
          <w:spacing w:val="14"/>
          <w:sz w:val="23"/>
          <w:szCs w:val="23"/>
        </w:rPr>
        <w:t>表</w:t>
      </w:r>
      <w:r>
        <w:rPr>
          <w:rFonts w:ascii="Times New Roman" w:hAnsi="Times New Roman" w:eastAsia="Times New Roman" w:cs="Times New Roman"/>
          <w:spacing w:val="12"/>
          <w:sz w:val="23"/>
          <w:szCs w:val="23"/>
        </w:rPr>
        <w:t>2</w:t>
      </w:r>
      <w:r>
        <w:rPr>
          <w:rFonts w:ascii="Times New Roman" w:hAnsi="Times New Roman" w:eastAsia="Times New Roman" w:cs="Times New Roman"/>
          <w:spacing w:val="7"/>
          <w:sz w:val="23"/>
          <w:szCs w:val="23"/>
        </w:rPr>
        <w:t xml:space="preserve">     </w:t>
      </w:r>
      <w:r>
        <w:rPr>
          <w:rFonts w:hint="eastAsia" w:cs="Times New Roman"/>
          <w:spacing w:val="7"/>
          <w:sz w:val="23"/>
          <w:szCs w:val="23"/>
          <w:lang w:val="en-US" w:eastAsia="zh-CN"/>
        </w:rPr>
        <w:t>数字媒体</w:t>
      </w:r>
      <w:r>
        <w:rPr>
          <w:rFonts w:ascii="宋体" w:hAnsi="宋体" w:eastAsia="宋体" w:cs="宋体"/>
          <w:spacing w:val="7"/>
          <w:sz w:val="23"/>
          <w:szCs w:val="23"/>
        </w:rPr>
        <w:t>技术应用专业课程设置情况分析表</w:t>
      </w:r>
    </w:p>
    <w:tbl>
      <w:tblPr>
        <w:tblStyle w:val="60"/>
        <w:tblW w:w="85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6"/>
        <w:gridCol w:w="1341"/>
        <w:gridCol w:w="1214"/>
        <w:gridCol w:w="2464"/>
        <w:gridCol w:w="21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687" w:type="dxa"/>
            <w:gridSpan w:val="2"/>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课程类型</w:t>
            </w:r>
          </w:p>
        </w:tc>
        <w:tc>
          <w:tcPr>
            <w:tcW w:w="1214"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门数</w:t>
            </w:r>
          </w:p>
        </w:tc>
        <w:tc>
          <w:tcPr>
            <w:tcW w:w="2464"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教学时数</w:t>
            </w:r>
          </w:p>
        </w:tc>
        <w:tc>
          <w:tcPr>
            <w:tcW w:w="214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占教学时数%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46" w:type="dxa"/>
            <w:vMerge w:val="restart"/>
            <w:tcBorders>
              <w:bottom w:val="nil"/>
            </w:tcBorders>
            <w:vAlign w:val="center"/>
          </w:tcPr>
          <w:p>
            <w:pPr>
              <w:adjustRightInd w:val="0"/>
              <w:spacing w:line="240" w:lineRule="auto"/>
              <w:ind w:firstLine="0" w:firstLineChars="0"/>
              <w:jc w:val="center"/>
              <w:rPr>
                <w:rFonts w:hint="eastAsia" w:ascii="宋体" w:hAnsi="宋体" w:cs="宋体"/>
                <w:kern w:val="0"/>
                <w:sz w:val="21"/>
                <w:szCs w:val="21"/>
              </w:rPr>
            </w:pPr>
          </w:p>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公共基础课</w:t>
            </w:r>
          </w:p>
        </w:tc>
        <w:tc>
          <w:tcPr>
            <w:tcW w:w="1341"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必修课</w:t>
            </w:r>
          </w:p>
        </w:tc>
        <w:tc>
          <w:tcPr>
            <w:tcW w:w="1214" w:type="dxa"/>
            <w:vAlign w:val="center"/>
          </w:tcPr>
          <w:p>
            <w:pPr>
              <w:adjustRightInd w:val="0"/>
              <w:spacing w:line="240" w:lineRule="auto"/>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13</w:t>
            </w:r>
          </w:p>
        </w:tc>
        <w:tc>
          <w:tcPr>
            <w:tcW w:w="2464" w:type="dxa"/>
            <w:vAlign w:val="center"/>
          </w:tcPr>
          <w:p>
            <w:pPr>
              <w:adjustRightInd w:val="0"/>
              <w:spacing w:line="240" w:lineRule="auto"/>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1116</w:t>
            </w:r>
          </w:p>
        </w:tc>
        <w:tc>
          <w:tcPr>
            <w:tcW w:w="2140" w:type="dxa"/>
            <w:vAlign w:val="center"/>
          </w:tcPr>
          <w:p>
            <w:pPr>
              <w:adjustRightInd w:val="0"/>
              <w:spacing w:line="240" w:lineRule="auto"/>
              <w:ind w:firstLine="0" w:firstLineChars="0"/>
              <w:jc w:val="center"/>
              <w:rPr>
                <w:rFonts w:hint="default" w:ascii="宋体" w:hAnsi="宋体" w:cs="宋体"/>
                <w:kern w:val="0"/>
                <w:sz w:val="21"/>
                <w:szCs w:val="21"/>
                <w:lang w:val="en-US" w:eastAsia="zh-CN"/>
              </w:rPr>
            </w:pPr>
            <w:r>
              <w:rPr>
                <w:rFonts w:hint="eastAsia" w:ascii="宋体" w:hAnsi="宋体" w:cs="宋体"/>
                <w:kern w:val="0"/>
                <w:sz w:val="21"/>
                <w:szCs w:val="21"/>
              </w:rPr>
              <w:t xml:space="preserve">34. </w:t>
            </w:r>
            <w:r>
              <w:rPr>
                <w:rFonts w:hint="eastAsia" w:ascii="宋体" w:hAnsi="宋体" w:cs="宋体"/>
                <w:kern w:val="0"/>
                <w:sz w:val="21"/>
                <w:szCs w:val="21"/>
                <w:lang w:val="en-US" w:eastAsia="zh-CN"/>
              </w:rPr>
              <w:t>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46" w:type="dxa"/>
            <w:vMerge w:val="continue"/>
            <w:tcBorders>
              <w:top w:val="nil"/>
            </w:tcBorders>
            <w:vAlign w:val="center"/>
          </w:tcPr>
          <w:p>
            <w:pPr>
              <w:adjustRightInd w:val="0"/>
              <w:spacing w:line="240" w:lineRule="auto"/>
              <w:ind w:firstLine="0" w:firstLineChars="0"/>
              <w:jc w:val="center"/>
              <w:rPr>
                <w:rFonts w:hint="eastAsia" w:ascii="宋体" w:hAnsi="宋体" w:cs="宋体"/>
                <w:kern w:val="0"/>
                <w:sz w:val="21"/>
                <w:szCs w:val="21"/>
              </w:rPr>
            </w:pPr>
          </w:p>
        </w:tc>
        <w:tc>
          <w:tcPr>
            <w:tcW w:w="1341"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选修课</w:t>
            </w:r>
          </w:p>
        </w:tc>
        <w:tc>
          <w:tcPr>
            <w:tcW w:w="1214"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9</w:t>
            </w:r>
          </w:p>
        </w:tc>
        <w:tc>
          <w:tcPr>
            <w:tcW w:w="2464"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252</w:t>
            </w:r>
          </w:p>
        </w:tc>
        <w:tc>
          <w:tcPr>
            <w:tcW w:w="2140" w:type="dxa"/>
            <w:vMerge w:val="restart"/>
            <w:tcBorders>
              <w:bottom w:val="nil"/>
            </w:tcBorders>
            <w:vAlign w:val="center"/>
          </w:tcPr>
          <w:p>
            <w:pPr>
              <w:adjustRightInd w:val="0"/>
              <w:spacing w:line="240" w:lineRule="auto"/>
              <w:ind w:firstLine="0" w:firstLineChars="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17.29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346" w:type="dxa"/>
            <w:vMerge w:val="restart"/>
            <w:tcBorders>
              <w:bottom w:val="nil"/>
            </w:tcBorders>
            <w:vAlign w:val="center"/>
          </w:tcPr>
          <w:p>
            <w:pPr>
              <w:adjustRightInd w:val="0"/>
              <w:spacing w:line="240" w:lineRule="auto"/>
              <w:ind w:firstLine="0" w:firstLineChars="0"/>
              <w:jc w:val="center"/>
              <w:rPr>
                <w:rFonts w:hint="eastAsia" w:ascii="宋体" w:hAnsi="宋体" w:cs="宋体"/>
                <w:kern w:val="0"/>
                <w:sz w:val="21"/>
                <w:szCs w:val="21"/>
              </w:rPr>
            </w:pPr>
          </w:p>
          <w:p>
            <w:pPr>
              <w:adjustRightInd w:val="0"/>
              <w:spacing w:line="240" w:lineRule="auto"/>
              <w:ind w:firstLine="0" w:firstLineChars="0"/>
              <w:jc w:val="center"/>
              <w:rPr>
                <w:rFonts w:hint="eastAsia" w:ascii="宋体" w:hAnsi="宋体" w:cs="宋体"/>
                <w:kern w:val="0"/>
                <w:sz w:val="21"/>
                <w:szCs w:val="21"/>
              </w:rPr>
            </w:pPr>
          </w:p>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专业</w:t>
            </w:r>
            <w:r>
              <w:rPr>
                <w:rFonts w:hint="eastAsia" w:ascii="宋体" w:hAnsi="宋体" w:cs="宋体"/>
                <w:kern w:val="0"/>
                <w:sz w:val="21"/>
                <w:szCs w:val="21"/>
                <w:lang w:val="en-US" w:eastAsia="zh-CN"/>
              </w:rPr>
              <w:t>技能</w:t>
            </w:r>
            <w:r>
              <w:rPr>
                <w:rFonts w:hint="eastAsia" w:ascii="宋体" w:hAnsi="宋体" w:cs="宋体"/>
                <w:kern w:val="0"/>
                <w:sz w:val="21"/>
                <w:szCs w:val="21"/>
              </w:rPr>
              <w:t>课</w:t>
            </w:r>
          </w:p>
        </w:tc>
        <w:tc>
          <w:tcPr>
            <w:tcW w:w="1341"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拓展课</w:t>
            </w:r>
          </w:p>
        </w:tc>
        <w:tc>
          <w:tcPr>
            <w:tcW w:w="1214" w:type="dxa"/>
            <w:vAlign w:val="center"/>
          </w:tcPr>
          <w:p>
            <w:pPr>
              <w:adjustRightInd w:val="0"/>
              <w:spacing w:line="240" w:lineRule="auto"/>
              <w:ind w:firstLine="0" w:firstLineChars="0"/>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3</w:t>
            </w:r>
          </w:p>
        </w:tc>
        <w:tc>
          <w:tcPr>
            <w:tcW w:w="2464" w:type="dxa"/>
            <w:vAlign w:val="center"/>
          </w:tcPr>
          <w:p>
            <w:pPr>
              <w:adjustRightInd w:val="0"/>
              <w:spacing w:line="240" w:lineRule="auto"/>
              <w:ind w:firstLine="0" w:firstLineChars="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306</w:t>
            </w:r>
          </w:p>
        </w:tc>
        <w:tc>
          <w:tcPr>
            <w:tcW w:w="2140" w:type="dxa"/>
            <w:vMerge w:val="continue"/>
            <w:tcBorders>
              <w:top w:val="nil"/>
            </w:tcBorders>
            <w:vAlign w:val="center"/>
          </w:tcPr>
          <w:p>
            <w:pPr>
              <w:adjustRightInd w:val="0"/>
              <w:spacing w:line="240" w:lineRule="auto"/>
              <w:ind w:firstLine="0" w:firstLineChars="0"/>
              <w:jc w:val="center"/>
              <w:rPr>
                <w:rFonts w:hint="eastAsia" w:ascii="宋体" w:hAnsi="宋体" w:cs="宋体"/>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46" w:type="dxa"/>
            <w:vMerge w:val="continue"/>
            <w:tcBorders>
              <w:top w:val="nil"/>
              <w:bottom w:val="nil"/>
            </w:tcBorders>
            <w:vAlign w:val="center"/>
          </w:tcPr>
          <w:p>
            <w:pPr>
              <w:adjustRightInd w:val="0"/>
              <w:spacing w:line="240" w:lineRule="auto"/>
              <w:ind w:firstLine="0" w:firstLineChars="0"/>
              <w:jc w:val="center"/>
              <w:rPr>
                <w:rFonts w:hint="eastAsia" w:ascii="宋体" w:hAnsi="宋体" w:cs="宋体"/>
                <w:kern w:val="0"/>
                <w:sz w:val="21"/>
                <w:szCs w:val="21"/>
              </w:rPr>
            </w:pPr>
          </w:p>
        </w:tc>
        <w:tc>
          <w:tcPr>
            <w:tcW w:w="1341"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基础课</w:t>
            </w:r>
          </w:p>
        </w:tc>
        <w:tc>
          <w:tcPr>
            <w:tcW w:w="1214" w:type="dxa"/>
            <w:vAlign w:val="center"/>
          </w:tcPr>
          <w:p>
            <w:pPr>
              <w:adjustRightInd w:val="0"/>
              <w:spacing w:line="240" w:lineRule="auto"/>
              <w:ind w:firstLine="0" w:firstLineChars="0"/>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5</w:t>
            </w:r>
          </w:p>
        </w:tc>
        <w:tc>
          <w:tcPr>
            <w:tcW w:w="2464" w:type="dxa"/>
            <w:vMerge w:val="restart"/>
            <w:tcBorders>
              <w:bottom w:val="nil"/>
            </w:tcBorders>
            <w:vAlign w:val="center"/>
          </w:tcPr>
          <w:p>
            <w:pPr>
              <w:adjustRightInd w:val="0"/>
              <w:spacing w:line="240" w:lineRule="auto"/>
              <w:ind w:firstLine="0" w:firstLineChars="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954</w:t>
            </w:r>
          </w:p>
        </w:tc>
        <w:tc>
          <w:tcPr>
            <w:tcW w:w="214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46" w:type="dxa"/>
            <w:vMerge w:val="continue"/>
            <w:tcBorders>
              <w:top w:val="nil"/>
            </w:tcBorders>
            <w:vAlign w:val="center"/>
          </w:tcPr>
          <w:p>
            <w:pPr>
              <w:adjustRightInd w:val="0"/>
              <w:spacing w:line="240" w:lineRule="auto"/>
              <w:ind w:firstLine="0" w:firstLineChars="0"/>
              <w:jc w:val="center"/>
              <w:rPr>
                <w:rFonts w:hint="eastAsia" w:ascii="宋体" w:hAnsi="宋体" w:cs="宋体"/>
                <w:kern w:val="0"/>
                <w:sz w:val="21"/>
                <w:szCs w:val="21"/>
              </w:rPr>
            </w:pPr>
          </w:p>
        </w:tc>
        <w:tc>
          <w:tcPr>
            <w:tcW w:w="1341"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核心课</w:t>
            </w:r>
          </w:p>
        </w:tc>
        <w:tc>
          <w:tcPr>
            <w:tcW w:w="1214" w:type="dxa"/>
            <w:vAlign w:val="center"/>
          </w:tcPr>
          <w:p>
            <w:pPr>
              <w:adjustRightInd w:val="0"/>
              <w:spacing w:line="240" w:lineRule="auto"/>
              <w:ind w:firstLine="0" w:firstLineChars="0"/>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5</w:t>
            </w:r>
          </w:p>
        </w:tc>
        <w:tc>
          <w:tcPr>
            <w:tcW w:w="2464" w:type="dxa"/>
            <w:vMerge w:val="continue"/>
            <w:tcBorders>
              <w:top w:val="nil"/>
            </w:tcBorders>
            <w:vAlign w:val="center"/>
          </w:tcPr>
          <w:p>
            <w:pPr>
              <w:adjustRightInd w:val="0"/>
              <w:spacing w:line="240" w:lineRule="auto"/>
              <w:ind w:firstLine="0" w:firstLineChars="0"/>
              <w:jc w:val="center"/>
              <w:rPr>
                <w:rFonts w:hint="eastAsia" w:ascii="宋体" w:hAnsi="宋体" w:cs="宋体"/>
                <w:kern w:val="0"/>
                <w:sz w:val="21"/>
                <w:szCs w:val="21"/>
              </w:rPr>
            </w:pPr>
          </w:p>
        </w:tc>
        <w:tc>
          <w:tcPr>
            <w:tcW w:w="214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687" w:type="dxa"/>
            <w:gridSpan w:val="2"/>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技能实践 (含一体化教学)</w:t>
            </w:r>
          </w:p>
        </w:tc>
        <w:tc>
          <w:tcPr>
            <w:tcW w:w="3678" w:type="dxa"/>
            <w:gridSpan w:val="2"/>
            <w:vAlign w:val="center"/>
          </w:tcPr>
          <w:p>
            <w:pPr>
              <w:adjustRightInd w:val="0"/>
              <w:spacing w:line="240" w:lineRule="auto"/>
              <w:ind w:firstLine="0" w:firstLineChars="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1089</w:t>
            </w:r>
          </w:p>
        </w:tc>
        <w:tc>
          <w:tcPr>
            <w:tcW w:w="2140" w:type="dxa"/>
            <w:vMerge w:val="restart"/>
            <w:tcBorders>
              <w:bottom w:val="nil"/>
            </w:tcBorders>
            <w:vAlign w:val="center"/>
          </w:tcPr>
          <w:p>
            <w:pPr>
              <w:adjustRightInd w:val="0"/>
              <w:spacing w:line="240" w:lineRule="auto"/>
              <w:ind w:firstLine="0" w:firstLineChars="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52.32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687" w:type="dxa"/>
            <w:gridSpan w:val="2"/>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顶岗实习</w:t>
            </w:r>
          </w:p>
        </w:tc>
        <w:tc>
          <w:tcPr>
            <w:tcW w:w="3678" w:type="dxa"/>
            <w:gridSpan w:val="2"/>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600</w:t>
            </w:r>
          </w:p>
        </w:tc>
        <w:tc>
          <w:tcPr>
            <w:tcW w:w="2140" w:type="dxa"/>
            <w:vMerge w:val="continue"/>
            <w:tcBorders>
              <w:top w:val="nil"/>
            </w:tcBorders>
            <w:vAlign w:val="center"/>
          </w:tcPr>
          <w:p>
            <w:pPr>
              <w:adjustRightInd w:val="0"/>
              <w:spacing w:line="240" w:lineRule="auto"/>
              <w:ind w:firstLine="0" w:firstLineChars="0"/>
              <w:jc w:val="center"/>
              <w:rPr>
                <w:rFonts w:hint="eastAsia" w:ascii="宋体" w:hAnsi="宋体" w:cs="宋体"/>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687" w:type="dxa"/>
            <w:gridSpan w:val="2"/>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合计</w:t>
            </w:r>
          </w:p>
        </w:tc>
        <w:tc>
          <w:tcPr>
            <w:tcW w:w="1214" w:type="dxa"/>
            <w:vAlign w:val="center"/>
          </w:tcPr>
          <w:p>
            <w:pPr>
              <w:adjustRightInd w:val="0"/>
              <w:spacing w:line="240" w:lineRule="auto"/>
              <w:ind w:firstLine="0" w:firstLineChars="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35</w:t>
            </w:r>
          </w:p>
        </w:tc>
        <w:tc>
          <w:tcPr>
            <w:tcW w:w="2464" w:type="dxa"/>
            <w:vAlign w:val="center"/>
          </w:tcPr>
          <w:p>
            <w:pPr>
              <w:adjustRightInd w:val="0"/>
              <w:spacing w:line="240" w:lineRule="auto"/>
              <w:ind w:firstLine="0" w:firstLineChars="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3228</w:t>
            </w:r>
          </w:p>
        </w:tc>
        <w:tc>
          <w:tcPr>
            <w:tcW w:w="214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w:t>
            </w:r>
          </w:p>
        </w:tc>
      </w:tr>
      <w:bookmarkEnd w:id="60"/>
      <w:bookmarkEnd w:id="61"/>
      <w:bookmarkEnd w:id="62"/>
      <w:bookmarkEnd w:id="63"/>
    </w:tbl>
    <w:p>
      <w:pPr>
        <w:pStyle w:val="4"/>
        <w:numPr>
          <w:ilvl w:val="0"/>
          <w:numId w:val="0"/>
        </w:numPr>
        <w:ind w:leftChars="200"/>
        <w:rPr>
          <w:rFonts w:hint="eastAsia"/>
          <w:lang w:val="en-US" w:eastAsia="zh-CN"/>
        </w:rPr>
      </w:pPr>
      <w:bookmarkStart w:id="64" w:name="_Toc7486"/>
      <w:bookmarkStart w:id="65" w:name="_Toc11733"/>
      <w:bookmarkStart w:id="66" w:name="_Toc51231307"/>
      <w:bookmarkStart w:id="67" w:name="_Toc520470543"/>
    </w:p>
    <w:p>
      <w:pPr>
        <w:pStyle w:val="4"/>
        <w:numPr>
          <w:ilvl w:val="0"/>
          <w:numId w:val="4"/>
        </w:numPr>
        <w:ind w:left="0" w:leftChars="0" w:firstLine="560" w:firstLineChars="200"/>
        <w:rPr>
          <w:rFonts w:hint="eastAsia"/>
          <w:lang w:val="en-US" w:eastAsia="zh-CN"/>
        </w:rPr>
      </w:pPr>
      <w:r>
        <w:rPr>
          <w:rFonts w:hint="eastAsia"/>
        </w:rPr>
        <w:t>教学安排</w:t>
      </w:r>
      <w:bookmarkEnd w:id="64"/>
      <w:bookmarkEnd w:id="65"/>
      <w:bookmarkEnd w:id="66"/>
      <w:bookmarkEnd w:id="67"/>
      <w:r>
        <w:rPr>
          <w:rFonts w:hint="eastAsia"/>
          <w:lang w:val="en-US" w:eastAsia="zh-CN"/>
        </w:rPr>
        <w:t>建议</w:t>
      </w:r>
    </w:p>
    <w:tbl>
      <w:tblPr>
        <w:tblStyle w:val="60"/>
        <w:tblW w:w="8343" w:type="dxa"/>
        <w:tblInd w:w="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9"/>
        <w:gridCol w:w="319"/>
        <w:gridCol w:w="360"/>
        <w:gridCol w:w="2188"/>
        <w:gridCol w:w="640"/>
        <w:gridCol w:w="4"/>
        <w:gridCol w:w="760"/>
        <w:gridCol w:w="625"/>
        <w:gridCol w:w="624"/>
        <w:gridCol w:w="625"/>
        <w:gridCol w:w="625"/>
        <w:gridCol w:w="625"/>
        <w:gridCol w:w="6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38" w:type="dxa"/>
            <w:gridSpan w:val="2"/>
            <w:vMerge w:val="restart"/>
            <w:tcBorders>
              <w:bottom w:val="nil"/>
            </w:tcBorders>
            <w:textDirection w:val="tbRlV"/>
            <w:vAlign w:val="center"/>
          </w:tcPr>
          <w:p>
            <w:pPr>
              <w:spacing w:before="196" w:line="216" w:lineRule="auto"/>
              <w:ind w:left="0" w:leftChars="0" w:firstLine="0" w:firstLineChars="0"/>
              <w:jc w:val="center"/>
              <w:rPr>
                <w:rFonts w:ascii="宋体" w:hAnsi="宋体" w:eastAsia="宋体" w:cs="宋体"/>
                <w:sz w:val="23"/>
                <w:szCs w:val="23"/>
              </w:rPr>
            </w:pPr>
            <w:r>
              <w:rPr>
                <w:rFonts w:ascii="宋体" w:hAnsi="宋体" w:eastAsia="宋体" w:cs="宋体"/>
                <w:spacing w:val="-18"/>
                <w:sz w:val="23"/>
                <w:szCs w:val="23"/>
                <w14:textOutline w14:w="4356" w14:cap="sq" w14:cmpd="sng">
                  <w14:solidFill>
                    <w14:srgbClr w14:val="000000"/>
                  </w14:solidFill>
                  <w14:prstDash w14:val="solid"/>
                  <w14:bevel/>
                </w14:textOutline>
              </w:rPr>
              <w:t>课</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程</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类</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别</w:t>
            </w:r>
          </w:p>
        </w:tc>
        <w:tc>
          <w:tcPr>
            <w:tcW w:w="360" w:type="dxa"/>
            <w:vMerge w:val="restart"/>
            <w:tcBorders>
              <w:bottom w:val="nil"/>
            </w:tcBorders>
            <w:textDirection w:val="tbRlV"/>
            <w:vAlign w:val="center"/>
          </w:tcPr>
          <w:p>
            <w:pPr>
              <w:spacing w:before="11" w:line="217" w:lineRule="auto"/>
              <w:ind w:left="0" w:leftChars="0" w:firstLine="0" w:firstLineChars="0"/>
              <w:jc w:val="center"/>
              <w:rPr>
                <w:rFonts w:ascii="宋体" w:hAnsi="宋体" w:eastAsia="宋体" w:cs="宋体"/>
                <w:sz w:val="23"/>
                <w:szCs w:val="23"/>
              </w:rPr>
            </w:pPr>
            <w:r>
              <w:rPr>
                <w:rFonts w:ascii="宋体" w:hAnsi="宋体" w:eastAsia="宋体" w:cs="宋体"/>
                <w:spacing w:val="-10"/>
                <w:sz w:val="23"/>
                <w:szCs w:val="23"/>
                <w14:textOutline w14:w="4356" w14:cap="sq" w14:cmpd="sng">
                  <w14:solidFill>
                    <w14:srgbClr w14:val="000000"/>
                  </w14:solidFill>
                  <w14:prstDash w14:val="solid"/>
                  <w14:bevel/>
                </w14:textOutline>
              </w:rPr>
              <w:t>序</w:t>
            </w:r>
            <w:r>
              <w:rPr>
                <w:rFonts w:ascii="宋体" w:hAnsi="宋体" w:eastAsia="宋体" w:cs="宋体"/>
                <w:spacing w:val="-7"/>
                <w:sz w:val="23"/>
                <w:szCs w:val="23"/>
              </w:rPr>
              <w:t xml:space="preserve"> </w:t>
            </w:r>
            <w:r>
              <w:rPr>
                <w:rFonts w:ascii="宋体" w:hAnsi="宋体" w:eastAsia="宋体" w:cs="宋体"/>
                <w:spacing w:val="-7"/>
                <w:sz w:val="23"/>
                <w:szCs w:val="23"/>
                <w14:textOutline w14:w="4356" w14:cap="sq" w14:cmpd="sng">
                  <w14:solidFill>
                    <w14:srgbClr w14:val="000000"/>
                  </w14:solidFill>
                  <w14:prstDash w14:val="solid"/>
                  <w14:bevel/>
                </w14:textOutline>
              </w:rPr>
              <w:t>号</w:t>
            </w:r>
          </w:p>
        </w:tc>
        <w:tc>
          <w:tcPr>
            <w:tcW w:w="2188" w:type="dxa"/>
            <w:vMerge w:val="restart"/>
            <w:tcBorders>
              <w:bottom w:val="nil"/>
            </w:tcBorders>
            <w:vAlign w:val="center"/>
          </w:tcPr>
          <w:p>
            <w:pPr>
              <w:spacing w:before="75" w:line="228" w:lineRule="auto"/>
              <w:ind w:left="0" w:leftChars="0" w:firstLine="0" w:firstLineChars="0"/>
              <w:jc w:val="center"/>
              <w:rPr>
                <w:rFonts w:ascii="宋体" w:hAnsi="宋体" w:eastAsia="宋体" w:cs="宋体"/>
                <w:sz w:val="23"/>
                <w:szCs w:val="23"/>
              </w:rPr>
            </w:pPr>
            <w:r>
              <w:rPr>
                <w:rFonts w:ascii="宋体" w:hAnsi="宋体" w:eastAsia="宋体" w:cs="宋体"/>
                <w:spacing w:val="9"/>
                <w:sz w:val="23"/>
                <w:szCs w:val="23"/>
                <w14:textOutline w14:w="4356" w14:cap="sq" w14:cmpd="sng">
                  <w14:solidFill>
                    <w14:srgbClr w14:val="000000"/>
                  </w14:solidFill>
                  <w14:prstDash w14:val="solid"/>
                  <w14:bevel/>
                </w14:textOutline>
              </w:rPr>
              <w:t>课</w:t>
            </w:r>
            <w:r>
              <w:rPr>
                <w:rFonts w:ascii="宋体" w:hAnsi="宋体" w:eastAsia="宋体" w:cs="宋体"/>
                <w:spacing w:val="8"/>
                <w:sz w:val="23"/>
                <w:szCs w:val="23"/>
                <w14:textOutline w14:w="4356" w14:cap="sq" w14:cmpd="sng">
                  <w14:solidFill>
                    <w14:srgbClr w14:val="000000"/>
                  </w14:solidFill>
                  <w14:prstDash w14:val="solid"/>
                  <w14:bevel/>
                </w14:textOutline>
              </w:rPr>
              <w:t>程名称</w:t>
            </w:r>
          </w:p>
        </w:tc>
        <w:tc>
          <w:tcPr>
            <w:tcW w:w="640" w:type="dxa"/>
            <w:vMerge w:val="restart"/>
            <w:tcBorders>
              <w:bottom w:val="nil"/>
            </w:tcBorders>
            <w:textDirection w:val="tbRlV"/>
            <w:vAlign w:val="center"/>
          </w:tcPr>
          <w:p>
            <w:pPr>
              <w:spacing w:before="199" w:line="213" w:lineRule="auto"/>
              <w:ind w:left="0" w:leftChars="0" w:firstLine="0" w:firstLineChars="0"/>
              <w:jc w:val="center"/>
              <w:rPr>
                <w:rFonts w:ascii="宋体" w:hAnsi="宋体" w:eastAsia="宋体" w:cs="宋体"/>
                <w:sz w:val="23"/>
                <w:szCs w:val="23"/>
              </w:rPr>
            </w:pPr>
            <w:r>
              <w:rPr>
                <w:rFonts w:ascii="宋体" w:hAnsi="宋体" w:eastAsia="宋体" w:cs="宋体"/>
                <w:spacing w:val="-10"/>
                <w:sz w:val="23"/>
                <w:szCs w:val="23"/>
                <w14:textOutline w14:w="4356" w14:cap="sq" w14:cmpd="sng">
                  <w14:solidFill>
                    <w14:srgbClr w14:val="000000"/>
                  </w14:solidFill>
                  <w14:prstDash w14:val="solid"/>
                  <w14:bevel/>
                </w14:textOutline>
              </w:rPr>
              <w:t>学</w:t>
            </w:r>
            <w:r>
              <w:rPr>
                <w:rFonts w:ascii="宋体" w:hAnsi="宋体" w:eastAsia="宋体" w:cs="宋体"/>
                <w:spacing w:val="-7"/>
                <w:sz w:val="23"/>
                <w:szCs w:val="23"/>
              </w:rPr>
              <w:t xml:space="preserve"> </w:t>
            </w:r>
            <w:r>
              <w:rPr>
                <w:rFonts w:ascii="宋体" w:hAnsi="宋体" w:eastAsia="宋体" w:cs="宋体"/>
                <w:spacing w:val="-7"/>
                <w:sz w:val="23"/>
                <w:szCs w:val="23"/>
                <w14:textOutline w14:w="4356" w14:cap="sq" w14:cmpd="sng">
                  <w14:solidFill>
                    <w14:srgbClr w14:val="000000"/>
                  </w14:solidFill>
                  <w14:prstDash w14:val="solid"/>
                  <w14:bevel/>
                </w14:textOutline>
              </w:rPr>
              <w:t>时</w:t>
            </w:r>
          </w:p>
        </w:tc>
        <w:tc>
          <w:tcPr>
            <w:tcW w:w="764" w:type="dxa"/>
            <w:gridSpan w:val="2"/>
            <w:vMerge w:val="restart"/>
            <w:tcBorders>
              <w:bottom w:val="nil"/>
            </w:tcBorders>
            <w:vAlign w:val="center"/>
          </w:tcPr>
          <w:p>
            <w:pPr>
              <w:spacing w:before="213" w:line="269" w:lineRule="auto"/>
              <w:ind w:left="0" w:leftChars="0" w:right="103" w:firstLine="0" w:firstLineChars="0"/>
              <w:jc w:val="center"/>
              <w:rPr>
                <w:rFonts w:ascii="宋体" w:hAnsi="宋体" w:eastAsia="宋体" w:cs="宋体"/>
                <w:sz w:val="23"/>
                <w:szCs w:val="23"/>
              </w:rPr>
            </w:pPr>
            <w:r>
              <w:rPr>
                <w:rFonts w:ascii="宋体" w:hAnsi="宋体" w:eastAsia="宋体" w:cs="宋体"/>
                <w:spacing w:val="4"/>
                <w:sz w:val="23"/>
                <w:szCs w:val="23"/>
                <w14:textOutline w14:w="4356" w14:cap="sq" w14:cmpd="sng">
                  <w14:solidFill>
                    <w14:srgbClr w14:val="000000"/>
                  </w14:solidFill>
                  <w14:prstDash w14:val="solid"/>
                  <w14:bevel/>
                </w14:textOutline>
              </w:rPr>
              <w:t>实</w:t>
            </w:r>
            <w:r>
              <w:rPr>
                <w:rFonts w:ascii="宋体" w:hAnsi="宋体" w:eastAsia="宋体" w:cs="宋体"/>
                <w:spacing w:val="3"/>
                <w:sz w:val="23"/>
                <w:szCs w:val="23"/>
                <w14:textOutline w14:w="4356" w14:cap="sq" w14:cmpd="sng">
                  <w14:solidFill>
                    <w14:srgbClr w14:val="000000"/>
                  </w14:solidFill>
                  <w14:prstDash w14:val="solid"/>
                  <w14:bevel/>
                </w14:textOutline>
              </w:rPr>
              <w:t>训</w:t>
            </w:r>
            <w:r>
              <w:rPr>
                <w:rFonts w:ascii="Times New Roman" w:hAnsi="Times New Roman" w:eastAsia="Times New Roman" w:cs="Times New Roman"/>
                <w:b/>
                <w:bCs/>
                <w:spacing w:val="3"/>
                <w:sz w:val="23"/>
                <w:szCs w:val="23"/>
              </w:rPr>
              <w:t>/</w:t>
            </w:r>
            <w:r>
              <w:rPr>
                <w:rFonts w:ascii="Times New Roman" w:hAnsi="Times New Roman" w:eastAsia="Times New Roman" w:cs="Times New Roman"/>
                <w:sz w:val="23"/>
                <w:szCs w:val="23"/>
              </w:rPr>
              <w:t xml:space="preserve"> </w:t>
            </w:r>
            <w:r>
              <w:rPr>
                <w:rFonts w:ascii="宋体" w:hAnsi="宋体" w:eastAsia="宋体" w:cs="宋体"/>
                <w:spacing w:val="3"/>
                <w:sz w:val="23"/>
                <w:szCs w:val="23"/>
                <w14:textOutline w14:w="4356" w14:cap="sq" w14:cmpd="sng">
                  <w14:solidFill>
                    <w14:srgbClr w14:val="000000"/>
                  </w14:solidFill>
                  <w14:prstDash w14:val="solid"/>
                  <w14:bevel/>
                </w14:textOutline>
              </w:rPr>
              <w:t>实</w:t>
            </w:r>
            <w:r>
              <w:rPr>
                <w:rFonts w:ascii="宋体" w:hAnsi="宋体" w:eastAsia="宋体" w:cs="宋体"/>
                <w:spacing w:val="2"/>
                <w:sz w:val="23"/>
                <w:szCs w:val="23"/>
                <w14:textOutline w14:w="4356" w14:cap="sq" w14:cmpd="sng">
                  <w14:solidFill>
                    <w14:srgbClr w14:val="000000"/>
                  </w14:solidFill>
                  <w14:prstDash w14:val="solid"/>
                  <w14:bevel/>
                </w14:textOutline>
              </w:rPr>
              <w:t>践</w:t>
            </w:r>
            <w:r>
              <w:rPr>
                <w:rFonts w:ascii="宋体" w:hAnsi="宋体" w:eastAsia="宋体" w:cs="宋体"/>
                <w:sz w:val="23"/>
                <w:szCs w:val="23"/>
              </w:rPr>
              <w:t xml:space="preserve"> </w:t>
            </w:r>
            <w:r>
              <w:rPr>
                <w:rFonts w:ascii="宋体" w:hAnsi="宋体" w:eastAsia="宋体" w:cs="宋体"/>
                <w:spacing w:val="3"/>
                <w:sz w:val="23"/>
                <w:szCs w:val="23"/>
                <w14:textOutline w14:w="4356" w14:cap="sq" w14:cmpd="sng">
                  <w14:solidFill>
                    <w14:srgbClr w14:val="000000"/>
                  </w14:solidFill>
                  <w14:prstDash w14:val="solid"/>
                  <w14:bevel/>
                </w14:textOutline>
              </w:rPr>
              <w:t>学</w:t>
            </w:r>
            <w:r>
              <w:rPr>
                <w:rFonts w:ascii="宋体" w:hAnsi="宋体" w:eastAsia="宋体" w:cs="宋体"/>
                <w:spacing w:val="2"/>
                <w:sz w:val="23"/>
                <w:szCs w:val="23"/>
                <w14:textOutline w14:w="4356" w14:cap="sq" w14:cmpd="sng">
                  <w14:solidFill>
                    <w14:srgbClr w14:val="000000"/>
                  </w14:solidFill>
                  <w14:prstDash w14:val="solid"/>
                  <w14:bevel/>
                </w14:textOutline>
              </w:rPr>
              <w:t>时</w:t>
            </w:r>
          </w:p>
        </w:tc>
        <w:tc>
          <w:tcPr>
            <w:tcW w:w="3753" w:type="dxa"/>
            <w:gridSpan w:val="6"/>
            <w:vAlign w:val="center"/>
          </w:tcPr>
          <w:p>
            <w:pPr>
              <w:spacing w:before="66" w:line="248" w:lineRule="auto"/>
              <w:ind w:left="0" w:leftChars="0" w:right="108" w:firstLine="0" w:firstLineChars="0"/>
              <w:jc w:val="center"/>
              <w:rPr>
                <w:rFonts w:ascii="宋体" w:hAnsi="宋体" w:eastAsia="宋体" w:cs="宋体"/>
                <w:spacing w:val="4"/>
                <w:sz w:val="23"/>
                <w:szCs w:val="23"/>
              </w:rPr>
            </w:pPr>
            <w:r>
              <w:rPr>
                <w:rFonts w:ascii="宋体" w:hAnsi="宋体" w:eastAsia="宋体" w:cs="宋体"/>
                <w:spacing w:val="8"/>
                <w:sz w:val="23"/>
                <w:szCs w:val="23"/>
                <w14:textOutline w14:w="4356" w14:cap="sq" w14:cmpd="sng">
                  <w14:solidFill>
                    <w14:srgbClr w14:val="000000"/>
                  </w14:solidFill>
                  <w14:prstDash w14:val="solid"/>
                  <w14:bevel/>
                </w14:textOutline>
              </w:rPr>
              <w:t>按</w:t>
            </w:r>
            <w:r>
              <w:rPr>
                <w:rFonts w:ascii="宋体" w:hAnsi="宋体" w:eastAsia="宋体" w:cs="宋体"/>
                <w:spacing w:val="7"/>
                <w:sz w:val="23"/>
                <w:szCs w:val="23"/>
                <w14:textOutline w14:w="4356" w14:cap="sq" w14:cmpd="sng">
                  <w14:solidFill>
                    <w14:srgbClr w14:val="000000"/>
                  </w14:solidFill>
                  <w14:prstDash w14:val="solid"/>
                  <w14:bevel/>
                </w14:textOutline>
              </w:rPr>
              <w:t>学</w:t>
            </w:r>
            <w:r>
              <w:rPr>
                <w:rFonts w:ascii="宋体" w:hAnsi="宋体" w:eastAsia="宋体" w:cs="宋体"/>
                <w:spacing w:val="4"/>
                <w:sz w:val="23"/>
                <w:szCs w:val="23"/>
                <w14:textOutline w14:w="4356" w14:cap="sq" w14:cmpd="sng">
                  <w14:solidFill>
                    <w14:srgbClr w14:val="000000"/>
                  </w14:solidFill>
                  <w14:prstDash w14:val="solid"/>
                  <w14:bevel/>
                </w14:textOutline>
              </w:rPr>
              <w:t>年、学期教学进程安排</w:t>
            </w:r>
          </w:p>
          <w:p>
            <w:pPr>
              <w:spacing w:before="66" w:line="248" w:lineRule="auto"/>
              <w:ind w:left="0" w:leftChars="0" w:right="108" w:firstLine="0" w:firstLineChars="0"/>
              <w:jc w:val="center"/>
              <w:rPr>
                <w:rFonts w:ascii="宋体" w:hAnsi="宋体" w:eastAsia="宋体" w:cs="宋体"/>
                <w:sz w:val="23"/>
                <w:szCs w:val="23"/>
              </w:rPr>
            </w:pPr>
            <w:r>
              <w:rPr>
                <w:rFonts w:ascii="宋体" w:hAnsi="宋体" w:eastAsia="宋体" w:cs="宋体"/>
                <w:spacing w:val="4"/>
                <w:sz w:val="23"/>
                <w:szCs w:val="23"/>
                <w14:textOutline w14:w="4356" w14:cap="sq" w14:cmpd="sng">
                  <w14:solidFill>
                    <w14:srgbClr w14:val="000000"/>
                  </w14:solidFill>
                  <w14:prstDash w14:val="solid"/>
                  <w14:bevel/>
                </w14:textOutline>
              </w:rPr>
              <w:t>(周学</w:t>
            </w:r>
            <w:r>
              <w:rPr>
                <w:rFonts w:ascii="宋体" w:hAnsi="宋体" w:eastAsia="宋体" w:cs="宋体"/>
                <w:sz w:val="23"/>
                <w:szCs w:val="23"/>
              </w:rPr>
              <w:t xml:space="preserve"> </w:t>
            </w:r>
            <w:r>
              <w:rPr>
                <w:rFonts w:ascii="宋体" w:hAnsi="宋体" w:eastAsia="宋体" w:cs="宋体"/>
                <w:spacing w:val="5"/>
                <w:sz w:val="23"/>
                <w:szCs w:val="23"/>
                <w14:textOutline w14:w="4356" w14:cap="sq" w14:cmpd="sng">
                  <w14:solidFill>
                    <w14:srgbClr w14:val="000000"/>
                  </w14:solidFill>
                  <w14:prstDash w14:val="solid"/>
                  <w14:bevel/>
                </w14:textOutline>
              </w:rPr>
              <w:t>时</w:t>
            </w:r>
            <w:r>
              <w:rPr>
                <w:rFonts w:ascii="Times New Roman" w:hAnsi="Times New Roman" w:eastAsia="Times New Roman" w:cs="Times New Roman"/>
                <w:b/>
                <w:bCs/>
                <w:spacing w:val="5"/>
                <w:sz w:val="23"/>
                <w:szCs w:val="23"/>
              </w:rPr>
              <w:t>/</w:t>
            </w:r>
            <w:r>
              <w:rPr>
                <w:rFonts w:ascii="宋体" w:hAnsi="宋体" w:eastAsia="宋体" w:cs="宋体"/>
                <w:spacing w:val="5"/>
                <w:sz w:val="23"/>
                <w:szCs w:val="23"/>
                <w14:textOutline w14:w="4356" w14:cap="sq" w14:cmpd="sng">
                  <w14:solidFill>
                    <w14:srgbClr w14:val="000000"/>
                  </w14:solidFill>
                  <w14:prstDash w14:val="solid"/>
                  <w14:bevel/>
                </w14:textOutline>
              </w:rPr>
              <w:t>教学周数)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38" w:type="dxa"/>
            <w:gridSpan w:val="2"/>
            <w:vMerge w:val="continue"/>
            <w:tcBorders>
              <w:top w:val="nil"/>
              <w:bottom w:val="nil"/>
            </w:tcBorders>
            <w:textDirection w:val="tbRlV"/>
            <w:vAlign w:val="center"/>
          </w:tcPr>
          <w:p>
            <w:pPr>
              <w:jc w:val="center"/>
              <w:rPr>
                <w:rFonts w:ascii="Arial"/>
                <w:sz w:val="21"/>
              </w:rPr>
            </w:pPr>
          </w:p>
        </w:tc>
        <w:tc>
          <w:tcPr>
            <w:tcW w:w="360" w:type="dxa"/>
            <w:vMerge w:val="continue"/>
            <w:tcBorders>
              <w:top w:val="nil"/>
              <w:bottom w:val="nil"/>
            </w:tcBorders>
            <w:textDirection w:val="tbRlV"/>
            <w:vAlign w:val="center"/>
          </w:tcPr>
          <w:p>
            <w:pPr>
              <w:jc w:val="center"/>
              <w:rPr>
                <w:rFonts w:ascii="Arial"/>
                <w:sz w:val="21"/>
              </w:rPr>
            </w:pPr>
          </w:p>
        </w:tc>
        <w:tc>
          <w:tcPr>
            <w:tcW w:w="2188" w:type="dxa"/>
            <w:vMerge w:val="continue"/>
            <w:tcBorders>
              <w:top w:val="nil"/>
              <w:bottom w:val="nil"/>
            </w:tcBorders>
            <w:vAlign w:val="center"/>
          </w:tcPr>
          <w:p>
            <w:pPr>
              <w:jc w:val="center"/>
              <w:rPr>
                <w:rFonts w:ascii="Arial"/>
                <w:sz w:val="21"/>
              </w:rPr>
            </w:pPr>
          </w:p>
        </w:tc>
        <w:tc>
          <w:tcPr>
            <w:tcW w:w="640" w:type="dxa"/>
            <w:vMerge w:val="continue"/>
            <w:tcBorders>
              <w:top w:val="nil"/>
              <w:bottom w:val="nil"/>
            </w:tcBorders>
            <w:textDirection w:val="tbRlV"/>
            <w:vAlign w:val="center"/>
          </w:tcPr>
          <w:p>
            <w:pPr>
              <w:jc w:val="center"/>
              <w:rPr>
                <w:rFonts w:ascii="Arial"/>
                <w:sz w:val="21"/>
              </w:rPr>
            </w:pPr>
          </w:p>
        </w:tc>
        <w:tc>
          <w:tcPr>
            <w:tcW w:w="764" w:type="dxa"/>
            <w:gridSpan w:val="2"/>
            <w:vMerge w:val="continue"/>
            <w:tcBorders>
              <w:top w:val="nil"/>
              <w:bottom w:val="nil"/>
            </w:tcBorders>
            <w:vAlign w:val="center"/>
          </w:tcPr>
          <w:p>
            <w:pPr>
              <w:jc w:val="center"/>
              <w:rPr>
                <w:rFonts w:ascii="Arial"/>
                <w:sz w:val="21"/>
              </w:rPr>
            </w:pPr>
          </w:p>
        </w:tc>
        <w:tc>
          <w:tcPr>
            <w:tcW w:w="1249" w:type="dxa"/>
            <w:gridSpan w:val="2"/>
            <w:vAlign w:val="center"/>
          </w:tcPr>
          <w:p>
            <w:pPr>
              <w:spacing w:before="52" w:line="227" w:lineRule="auto"/>
              <w:ind w:left="0" w:leftChars="0" w:firstLine="0" w:firstLineChars="0"/>
              <w:jc w:val="center"/>
              <w:rPr>
                <w:rFonts w:ascii="宋体" w:hAnsi="宋体" w:eastAsia="宋体" w:cs="宋体"/>
                <w:sz w:val="23"/>
                <w:szCs w:val="23"/>
              </w:rPr>
            </w:pPr>
            <w:r>
              <w:rPr>
                <w:rFonts w:ascii="宋体" w:hAnsi="宋体" w:eastAsia="宋体" w:cs="宋体"/>
                <w:spacing w:val="9"/>
                <w:sz w:val="23"/>
                <w:szCs w:val="23"/>
                <w14:textOutline w14:w="4356" w14:cap="sq" w14:cmpd="sng">
                  <w14:solidFill>
                    <w14:srgbClr w14:val="000000"/>
                  </w14:solidFill>
                  <w14:prstDash w14:val="solid"/>
                  <w14:bevel/>
                </w14:textOutline>
              </w:rPr>
              <w:t>第</w:t>
            </w:r>
            <w:r>
              <w:rPr>
                <w:rFonts w:ascii="宋体" w:hAnsi="宋体" w:eastAsia="宋体" w:cs="宋体"/>
                <w:spacing w:val="8"/>
                <w:sz w:val="23"/>
                <w:szCs w:val="23"/>
                <w14:textOutline w14:w="4356" w14:cap="sq" w14:cmpd="sng">
                  <w14:solidFill>
                    <w14:srgbClr w14:val="000000"/>
                  </w14:solidFill>
                  <w14:prstDash w14:val="solid"/>
                  <w14:bevel/>
                </w14:textOutline>
              </w:rPr>
              <w:t>一学年</w:t>
            </w:r>
          </w:p>
        </w:tc>
        <w:tc>
          <w:tcPr>
            <w:tcW w:w="1250" w:type="dxa"/>
            <w:gridSpan w:val="2"/>
            <w:vAlign w:val="center"/>
          </w:tcPr>
          <w:p>
            <w:pPr>
              <w:spacing w:before="52" w:line="227" w:lineRule="auto"/>
              <w:ind w:left="0" w:leftChars="0" w:firstLine="0" w:firstLineChars="0"/>
              <w:jc w:val="center"/>
              <w:rPr>
                <w:rFonts w:ascii="宋体" w:hAnsi="宋体" w:eastAsia="宋体" w:cs="宋体"/>
                <w:sz w:val="23"/>
                <w:szCs w:val="23"/>
              </w:rPr>
            </w:pPr>
            <w:r>
              <w:rPr>
                <w:rFonts w:ascii="宋体" w:hAnsi="宋体" w:eastAsia="宋体" w:cs="宋体"/>
                <w:spacing w:val="9"/>
                <w:sz w:val="23"/>
                <w:szCs w:val="23"/>
                <w14:textOutline w14:w="4356" w14:cap="sq" w14:cmpd="sng">
                  <w14:solidFill>
                    <w14:srgbClr w14:val="000000"/>
                  </w14:solidFill>
                  <w14:prstDash w14:val="solid"/>
                  <w14:bevel/>
                </w14:textOutline>
              </w:rPr>
              <w:t>第</w:t>
            </w:r>
            <w:r>
              <w:rPr>
                <w:rFonts w:ascii="宋体" w:hAnsi="宋体" w:eastAsia="宋体" w:cs="宋体"/>
                <w:spacing w:val="8"/>
                <w:sz w:val="23"/>
                <w:szCs w:val="23"/>
                <w14:textOutline w14:w="4356" w14:cap="sq" w14:cmpd="sng">
                  <w14:solidFill>
                    <w14:srgbClr w14:val="000000"/>
                  </w14:solidFill>
                  <w14:prstDash w14:val="solid"/>
                  <w14:bevel/>
                </w14:textOutline>
              </w:rPr>
              <w:t>二学年</w:t>
            </w:r>
          </w:p>
        </w:tc>
        <w:tc>
          <w:tcPr>
            <w:tcW w:w="1254" w:type="dxa"/>
            <w:gridSpan w:val="2"/>
            <w:vAlign w:val="center"/>
          </w:tcPr>
          <w:p>
            <w:pPr>
              <w:spacing w:before="52" w:line="227" w:lineRule="auto"/>
              <w:ind w:left="0" w:leftChars="0" w:firstLine="0" w:firstLineChars="0"/>
              <w:jc w:val="center"/>
              <w:rPr>
                <w:rFonts w:ascii="宋体" w:hAnsi="宋体" w:eastAsia="宋体" w:cs="宋体"/>
                <w:sz w:val="23"/>
                <w:szCs w:val="23"/>
              </w:rPr>
            </w:pPr>
            <w:r>
              <w:rPr>
                <w:rFonts w:ascii="宋体" w:hAnsi="宋体" w:eastAsia="宋体" w:cs="宋体"/>
                <w:spacing w:val="9"/>
                <w:sz w:val="23"/>
                <w:szCs w:val="23"/>
                <w14:textOutline w14:w="4356" w14:cap="sq" w14:cmpd="sng">
                  <w14:solidFill>
                    <w14:srgbClr w14:val="000000"/>
                  </w14:solidFill>
                  <w14:prstDash w14:val="solid"/>
                  <w14:bevel/>
                </w14:textOutline>
              </w:rPr>
              <w:t>第</w:t>
            </w:r>
            <w:r>
              <w:rPr>
                <w:rFonts w:ascii="宋体" w:hAnsi="宋体" w:eastAsia="宋体" w:cs="宋体"/>
                <w:spacing w:val="8"/>
                <w:sz w:val="23"/>
                <w:szCs w:val="23"/>
                <w14:textOutline w14:w="4356" w14:cap="sq" w14:cmpd="sng">
                  <w14:solidFill>
                    <w14:srgbClr w14:val="000000"/>
                  </w14:solidFill>
                  <w14:prstDash w14:val="solid"/>
                  <w14:bevel/>
                </w14:textOutline>
              </w:rPr>
              <w:t>三学年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638" w:type="dxa"/>
            <w:gridSpan w:val="2"/>
            <w:vMerge w:val="continue"/>
            <w:tcBorders>
              <w:top w:val="nil"/>
            </w:tcBorders>
            <w:textDirection w:val="tbRlV"/>
            <w:vAlign w:val="center"/>
          </w:tcPr>
          <w:p>
            <w:pPr>
              <w:jc w:val="center"/>
              <w:rPr>
                <w:rFonts w:ascii="Arial"/>
                <w:sz w:val="21"/>
              </w:rPr>
            </w:pPr>
          </w:p>
        </w:tc>
        <w:tc>
          <w:tcPr>
            <w:tcW w:w="360" w:type="dxa"/>
            <w:vMerge w:val="continue"/>
            <w:tcBorders>
              <w:top w:val="nil"/>
            </w:tcBorders>
            <w:textDirection w:val="tbRlV"/>
            <w:vAlign w:val="center"/>
          </w:tcPr>
          <w:p>
            <w:pPr>
              <w:jc w:val="center"/>
              <w:rPr>
                <w:rFonts w:ascii="Arial"/>
                <w:sz w:val="21"/>
              </w:rPr>
            </w:pPr>
          </w:p>
        </w:tc>
        <w:tc>
          <w:tcPr>
            <w:tcW w:w="2188" w:type="dxa"/>
            <w:vMerge w:val="continue"/>
            <w:tcBorders>
              <w:top w:val="nil"/>
            </w:tcBorders>
            <w:vAlign w:val="center"/>
          </w:tcPr>
          <w:p>
            <w:pPr>
              <w:jc w:val="center"/>
              <w:rPr>
                <w:rFonts w:ascii="Arial"/>
                <w:sz w:val="21"/>
              </w:rPr>
            </w:pPr>
          </w:p>
        </w:tc>
        <w:tc>
          <w:tcPr>
            <w:tcW w:w="640" w:type="dxa"/>
            <w:vMerge w:val="continue"/>
            <w:tcBorders>
              <w:top w:val="nil"/>
            </w:tcBorders>
            <w:textDirection w:val="tbRlV"/>
            <w:vAlign w:val="center"/>
          </w:tcPr>
          <w:p>
            <w:pPr>
              <w:jc w:val="center"/>
              <w:rPr>
                <w:rFonts w:ascii="Arial"/>
                <w:sz w:val="21"/>
              </w:rPr>
            </w:pPr>
          </w:p>
        </w:tc>
        <w:tc>
          <w:tcPr>
            <w:tcW w:w="764" w:type="dxa"/>
            <w:gridSpan w:val="2"/>
            <w:vMerge w:val="continue"/>
            <w:tcBorders>
              <w:top w:val="nil"/>
            </w:tcBorders>
            <w:vAlign w:val="center"/>
          </w:tcPr>
          <w:p>
            <w:pPr>
              <w:jc w:val="center"/>
              <w:rPr>
                <w:rFonts w:ascii="Arial"/>
                <w:sz w:val="21"/>
              </w:rPr>
            </w:pPr>
          </w:p>
        </w:tc>
        <w:tc>
          <w:tcPr>
            <w:tcW w:w="625" w:type="dxa"/>
            <w:vAlign w:val="center"/>
          </w:tcPr>
          <w:p>
            <w:pPr>
              <w:spacing w:before="91" w:line="195" w:lineRule="auto"/>
              <w:ind w:left="0" w:leftChars="0" w:firstLine="0" w:firstLineChars="0"/>
              <w:jc w:val="center"/>
              <w:rPr>
                <w:rFonts w:ascii="Times New Roman" w:hAnsi="Times New Roman" w:eastAsia="Times New Roman" w:cs="Times New Roman"/>
                <w:sz w:val="23"/>
                <w:szCs w:val="23"/>
              </w:rPr>
            </w:pPr>
            <w:r>
              <w:rPr>
                <w:rFonts w:ascii="Times New Roman" w:hAnsi="Times New Roman" w:eastAsia="Times New Roman" w:cs="Times New Roman"/>
                <w:b/>
                <w:bCs/>
                <w:sz w:val="23"/>
                <w:szCs w:val="23"/>
              </w:rPr>
              <w:t>1</w:t>
            </w:r>
          </w:p>
        </w:tc>
        <w:tc>
          <w:tcPr>
            <w:tcW w:w="624" w:type="dxa"/>
            <w:vAlign w:val="center"/>
          </w:tcPr>
          <w:p>
            <w:pPr>
              <w:spacing w:before="91" w:line="195" w:lineRule="auto"/>
              <w:ind w:left="0" w:leftChars="0" w:firstLine="0" w:firstLineChars="0"/>
              <w:jc w:val="center"/>
              <w:rPr>
                <w:rFonts w:ascii="Times New Roman" w:hAnsi="Times New Roman" w:eastAsia="Times New Roman" w:cs="Times New Roman"/>
                <w:sz w:val="23"/>
                <w:szCs w:val="23"/>
              </w:rPr>
            </w:pPr>
            <w:r>
              <w:rPr>
                <w:rFonts w:ascii="Times New Roman" w:hAnsi="Times New Roman" w:eastAsia="Times New Roman" w:cs="Times New Roman"/>
                <w:b/>
                <w:bCs/>
                <w:sz w:val="23"/>
                <w:szCs w:val="23"/>
              </w:rPr>
              <w:t>2</w:t>
            </w:r>
          </w:p>
        </w:tc>
        <w:tc>
          <w:tcPr>
            <w:tcW w:w="625" w:type="dxa"/>
            <w:vAlign w:val="center"/>
          </w:tcPr>
          <w:p>
            <w:pPr>
              <w:spacing w:before="92" w:line="194" w:lineRule="auto"/>
              <w:ind w:left="0" w:leftChars="0" w:firstLine="0" w:firstLineChars="0"/>
              <w:jc w:val="center"/>
              <w:rPr>
                <w:rFonts w:ascii="Times New Roman" w:hAnsi="Times New Roman" w:eastAsia="Times New Roman" w:cs="Times New Roman"/>
                <w:sz w:val="23"/>
                <w:szCs w:val="23"/>
              </w:rPr>
            </w:pPr>
            <w:r>
              <w:rPr>
                <w:rFonts w:ascii="Times New Roman" w:hAnsi="Times New Roman" w:eastAsia="Times New Roman" w:cs="Times New Roman"/>
                <w:b/>
                <w:bCs/>
                <w:spacing w:val="1"/>
                <w:sz w:val="23"/>
                <w:szCs w:val="23"/>
              </w:rPr>
              <w:t>3</w:t>
            </w:r>
          </w:p>
        </w:tc>
        <w:tc>
          <w:tcPr>
            <w:tcW w:w="625" w:type="dxa"/>
            <w:vAlign w:val="center"/>
          </w:tcPr>
          <w:p>
            <w:pPr>
              <w:spacing w:before="91" w:line="195" w:lineRule="auto"/>
              <w:ind w:left="0" w:leftChars="0" w:firstLine="0" w:firstLineChars="0"/>
              <w:jc w:val="center"/>
              <w:rPr>
                <w:rFonts w:ascii="Times New Roman" w:hAnsi="Times New Roman" w:eastAsia="Times New Roman" w:cs="Times New Roman"/>
                <w:sz w:val="23"/>
                <w:szCs w:val="23"/>
              </w:rPr>
            </w:pPr>
            <w:r>
              <w:rPr>
                <w:rFonts w:ascii="Times New Roman" w:hAnsi="Times New Roman" w:eastAsia="Times New Roman" w:cs="Times New Roman"/>
                <w:b/>
                <w:bCs/>
                <w:sz w:val="23"/>
                <w:szCs w:val="23"/>
              </w:rPr>
              <w:t>4</w:t>
            </w:r>
          </w:p>
        </w:tc>
        <w:tc>
          <w:tcPr>
            <w:tcW w:w="625" w:type="dxa"/>
            <w:vAlign w:val="center"/>
          </w:tcPr>
          <w:p>
            <w:pPr>
              <w:spacing w:before="96" w:line="191" w:lineRule="auto"/>
              <w:ind w:left="0" w:leftChars="0" w:firstLine="0" w:firstLineChars="0"/>
              <w:jc w:val="center"/>
              <w:rPr>
                <w:rFonts w:ascii="Times New Roman" w:hAnsi="Times New Roman" w:eastAsia="Times New Roman" w:cs="Times New Roman"/>
                <w:sz w:val="23"/>
                <w:szCs w:val="23"/>
              </w:rPr>
            </w:pPr>
            <w:r>
              <w:rPr>
                <w:rFonts w:ascii="Times New Roman" w:hAnsi="Times New Roman" w:eastAsia="Times New Roman" w:cs="Times New Roman"/>
                <w:b/>
                <w:bCs/>
                <w:sz w:val="23"/>
                <w:szCs w:val="23"/>
              </w:rPr>
              <w:t>5</w:t>
            </w:r>
          </w:p>
        </w:tc>
        <w:tc>
          <w:tcPr>
            <w:tcW w:w="629" w:type="dxa"/>
            <w:vAlign w:val="center"/>
          </w:tcPr>
          <w:p>
            <w:pPr>
              <w:spacing w:before="91" w:line="195" w:lineRule="auto"/>
              <w:ind w:left="0" w:leftChars="0" w:firstLine="0" w:firstLineChars="0"/>
              <w:jc w:val="center"/>
              <w:rPr>
                <w:rFonts w:ascii="Times New Roman" w:hAnsi="Times New Roman" w:eastAsia="Times New Roman" w:cs="Times New Roman"/>
                <w:sz w:val="23"/>
                <w:szCs w:val="23"/>
              </w:rPr>
            </w:pPr>
            <w:r>
              <w:rPr>
                <w:rFonts w:ascii="Times New Roman" w:hAnsi="Times New Roman" w:eastAsia="Times New Roman" w:cs="Times New Roman"/>
                <w:b/>
                <w:bCs/>
                <w:sz w:val="23"/>
                <w:szCs w:val="23"/>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38" w:type="dxa"/>
            <w:gridSpan w:val="2"/>
            <w:vMerge w:val="restart"/>
            <w:tcBorders>
              <w:left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 w:val="20"/>
                <w:szCs w:val="20"/>
              </w:rPr>
            </w:pPr>
            <w:r>
              <w:rPr>
                <w:rFonts w:hint="eastAsia" w:ascii="宋体" w:hAnsi="宋体" w:cs="宋体"/>
                <w:spacing w:val="8"/>
                <w:position w:val="2"/>
                <w:sz w:val="20"/>
                <w:szCs w:val="20"/>
                <w:lang w:val="en-US" w:eastAsia="zh-CN"/>
                <w14:textOutline w14:w="3797" w14:cap="sq" w14:cmpd="sng">
                  <w14:solidFill>
                    <w14:srgbClr w14:val="000000"/>
                  </w14:solidFill>
                  <w14:prstDash w14:val="solid"/>
                  <w14:bevel/>
                </w14:textOutline>
              </w:rPr>
              <w:t>公    共    基    础    课</w:t>
            </w:r>
          </w:p>
        </w:tc>
        <w:tc>
          <w:tcPr>
            <w:tcW w:w="36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1</w:t>
            </w:r>
          </w:p>
        </w:tc>
        <w:tc>
          <w:tcPr>
            <w:tcW w:w="2188"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中国特色社会主义</w:t>
            </w:r>
          </w:p>
        </w:tc>
        <w:tc>
          <w:tcPr>
            <w:tcW w:w="64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lang w:val="en-US" w:eastAsia="zh-CN"/>
              </w:rPr>
              <w:t>3</w:t>
            </w:r>
            <w:r>
              <w:rPr>
                <w:rFonts w:hint="eastAsia" w:ascii="宋体" w:hAnsi="宋体" w:cs="宋体"/>
                <w:kern w:val="0"/>
                <w:sz w:val="21"/>
                <w:szCs w:val="21"/>
              </w:rPr>
              <w:t>6</w:t>
            </w:r>
          </w:p>
        </w:tc>
        <w:tc>
          <w:tcPr>
            <w:tcW w:w="764" w:type="dxa"/>
            <w:gridSpan w:val="2"/>
            <w:vAlign w:val="center"/>
          </w:tcPr>
          <w:p>
            <w:pPr>
              <w:adjustRightInd w:val="0"/>
              <w:spacing w:line="240" w:lineRule="auto"/>
              <w:ind w:firstLine="0" w:firstLineChars="0"/>
              <w:jc w:val="center"/>
              <w:rPr>
                <w:rFonts w:hint="eastAsia" w:ascii="宋体" w:hAnsi="宋体" w:cs="宋体"/>
                <w:kern w:val="0"/>
                <w:sz w:val="21"/>
                <w:szCs w:val="21"/>
              </w:rPr>
            </w:pP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w:t>
            </w:r>
          </w:p>
        </w:tc>
        <w:tc>
          <w:tcPr>
            <w:tcW w:w="624"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9" w:type="dxa"/>
            <w:vMerge w:val="restart"/>
            <w:textDirection w:val="tbRlV"/>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顶    岗    实    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38" w:type="dxa"/>
            <w:gridSpan w:val="2"/>
            <w:vMerge w:val="continue"/>
            <w:tcBorders>
              <w:left w:val="single" w:color="auto" w:sz="4" w:space="0"/>
            </w:tcBorders>
            <w:textDirection w:val="tbRlV"/>
            <w:vAlign w:val="center"/>
          </w:tcPr>
          <w:p>
            <w:pPr>
              <w:jc w:val="center"/>
              <w:rPr>
                <w:rFonts w:ascii="Arial"/>
                <w:sz w:val="21"/>
              </w:rPr>
            </w:pPr>
          </w:p>
        </w:tc>
        <w:tc>
          <w:tcPr>
            <w:tcW w:w="36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w:t>
            </w:r>
          </w:p>
        </w:tc>
        <w:tc>
          <w:tcPr>
            <w:tcW w:w="2188"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心理健康与职业生涯</w:t>
            </w:r>
          </w:p>
        </w:tc>
        <w:tc>
          <w:tcPr>
            <w:tcW w:w="64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36</w:t>
            </w:r>
          </w:p>
        </w:tc>
        <w:tc>
          <w:tcPr>
            <w:tcW w:w="764" w:type="dxa"/>
            <w:gridSpan w:val="2"/>
            <w:vAlign w:val="center"/>
          </w:tcPr>
          <w:p>
            <w:pPr>
              <w:adjustRightInd w:val="0"/>
              <w:spacing w:line="240" w:lineRule="auto"/>
              <w:ind w:firstLine="0" w:firstLineChars="0"/>
              <w:jc w:val="center"/>
              <w:rPr>
                <w:rFonts w:hint="eastAsia" w:ascii="宋体" w:hAnsi="宋体" w:cs="宋体"/>
                <w:kern w:val="0"/>
                <w:sz w:val="21"/>
                <w:szCs w:val="21"/>
              </w:rPr>
            </w:pP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4"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w:t>
            </w: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9" w:type="dxa"/>
            <w:vMerge w:val="continue"/>
            <w:textDirection w:val="tbRlV"/>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38" w:type="dxa"/>
            <w:gridSpan w:val="2"/>
            <w:vMerge w:val="continue"/>
            <w:tcBorders>
              <w:left w:val="single" w:color="auto" w:sz="4" w:space="0"/>
            </w:tcBorders>
            <w:textDirection w:val="tbRlV"/>
            <w:vAlign w:val="center"/>
          </w:tcPr>
          <w:p>
            <w:pPr>
              <w:jc w:val="center"/>
              <w:rPr>
                <w:rFonts w:ascii="Arial"/>
                <w:sz w:val="21"/>
              </w:rPr>
            </w:pPr>
          </w:p>
        </w:tc>
        <w:tc>
          <w:tcPr>
            <w:tcW w:w="36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3</w:t>
            </w:r>
          </w:p>
        </w:tc>
        <w:tc>
          <w:tcPr>
            <w:tcW w:w="2188"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哲学与人生</w:t>
            </w:r>
          </w:p>
        </w:tc>
        <w:tc>
          <w:tcPr>
            <w:tcW w:w="64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36</w:t>
            </w:r>
          </w:p>
        </w:tc>
        <w:tc>
          <w:tcPr>
            <w:tcW w:w="764" w:type="dxa"/>
            <w:gridSpan w:val="2"/>
            <w:vAlign w:val="center"/>
          </w:tcPr>
          <w:p>
            <w:pPr>
              <w:adjustRightInd w:val="0"/>
              <w:spacing w:line="240" w:lineRule="auto"/>
              <w:ind w:firstLine="0" w:firstLineChars="0"/>
              <w:jc w:val="center"/>
              <w:rPr>
                <w:rFonts w:hint="eastAsia" w:ascii="宋体" w:hAnsi="宋体" w:cs="宋体"/>
                <w:kern w:val="0"/>
                <w:sz w:val="21"/>
                <w:szCs w:val="21"/>
              </w:rPr>
            </w:pP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4"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w:t>
            </w: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9" w:type="dxa"/>
            <w:vMerge w:val="continue"/>
            <w:textDirection w:val="tbRlV"/>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38" w:type="dxa"/>
            <w:gridSpan w:val="2"/>
            <w:vMerge w:val="continue"/>
            <w:tcBorders>
              <w:left w:val="single" w:color="auto" w:sz="4" w:space="0"/>
            </w:tcBorders>
            <w:textDirection w:val="tbRlV"/>
            <w:vAlign w:val="center"/>
          </w:tcPr>
          <w:p>
            <w:pPr>
              <w:jc w:val="center"/>
              <w:rPr>
                <w:rFonts w:ascii="Arial"/>
                <w:sz w:val="21"/>
              </w:rPr>
            </w:pPr>
          </w:p>
        </w:tc>
        <w:tc>
          <w:tcPr>
            <w:tcW w:w="36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4</w:t>
            </w:r>
          </w:p>
        </w:tc>
        <w:tc>
          <w:tcPr>
            <w:tcW w:w="2188"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职业道德与法律</w:t>
            </w:r>
          </w:p>
        </w:tc>
        <w:tc>
          <w:tcPr>
            <w:tcW w:w="64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36</w:t>
            </w:r>
          </w:p>
        </w:tc>
        <w:tc>
          <w:tcPr>
            <w:tcW w:w="764" w:type="dxa"/>
            <w:gridSpan w:val="2"/>
            <w:vAlign w:val="center"/>
          </w:tcPr>
          <w:p>
            <w:pPr>
              <w:adjustRightInd w:val="0"/>
              <w:spacing w:line="240" w:lineRule="auto"/>
              <w:ind w:firstLine="0" w:firstLineChars="0"/>
              <w:jc w:val="center"/>
              <w:rPr>
                <w:rFonts w:hint="eastAsia" w:ascii="宋体" w:hAnsi="宋体" w:cs="宋体"/>
                <w:kern w:val="0"/>
                <w:sz w:val="21"/>
                <w:szCs w:val="21"/>
              </w:rPr>
            </w:pP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4"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w:t>
            </w: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9" w:type="dxa"/>
            <w:vMerge w:val="continue"/>
            <w:textDirection w:val="tbRlV"/>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38" w:type="dxa"/>
            <w:gridSpan w:val="2"/>
            <w:vMerge w:val="continue"/>
            <w:tcBorders>
              <w:left w:val="single" w:color="auto" w:sz="4" w:space="0"/>
            </w:tcBorders>
            <w:textDirection w:val="tbRlV"/>
            <w:vAlign w:val="center"/>
          </w:tcPr>
          <w:p>
            <w:pPr>
              <w:jc w:val="center"/>
              <w:rPr>
                <w:rFonts w:ascii="Arial"/>
                <w:sz w:val="21"/>
              </w:rPr>
            </w:pPr>
          </w:p>
        </w:tc>
        <w:tc>
          <w:tcPr>
            <w:tcW w:w="36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5</w:t>
            </w:r>
          </w:p>
        </w:tc>
        <w:tc>
          <w:tcPr>
            <w:tcW w:w="2188"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英语</w:t>
            </w:r>
          </w:p>
        </w:tc>
        <w:tc>
          <w:tcPr>
            <w:tcW w:w="64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144</w:t>
            </w:r>
          </w:p>
        </w:tc>
        <w:tc>
          <w:tcPr>
            <w:tcW w:w="764" w:type="dxa"/>
            <w:gridSpan w:val="2"/>
            <w:vAlign w:val="center"/>
          </w:tcPr>
          <w:p>
            <w:pPr>
              <w:adjustRightInd w:val="0"/>
              <w:spacing w:line="240" w:lineRule="auto"/>
              <w:ind w:firstLine="0" w:firstLineChars="0"/>
              <w:jc w:val="center"/>
              <w:rPr>
                <w:rFonts w:hint="eastAsia" w:ascii="宋体" w:hAnsi="宋体" w:cs="宋体"/>
                <w:kern w:val="0"/>
                <w:sz w:val="21"/>
                <w:szCs w:val="21"/>
              </w:rPr>
            </w:pP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w:t>
            </w:r>
          </w:p>
        </w:tc>
        <w:tc>
          <w:tcPr>
            <w:tcW w:w="624"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w:t>
            </w: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w:t>
            </w: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w:t>
            </w: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9" w:type="dxa"/>
            <w:vMerge w:val="continue"/>
            <w:textDirection w:val="tbRlV"/>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38" w:type="dxa"/>
            <w:gridSpan w:val="2"/>
            <w:vMerge w:val="continue"/>
            <w:tcBorders>
              <w:left w:val="single" w:color="auto" w:sz="4" w:space="0"/>
            </w:tcBorders>
            <w:textDirection w:val="tbRlV"/>
            <w:vAlign w:val="center"/>
          </w:tcPr>
          <w:p>
            <w:pPr>
              <w:jc w:val="center"/>
              <w:rPr>
                <w:rFonts w:ascii="Arial"/>
                <w:sz w:val="21"/>
              </w:rPr>
            </w:pPr>
          </w:p>
        </w:tc>
        <w:tc>
          <w:tcPr>
            <w:tcW w:w="36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6</w:t>
            </w:r>
          </w:p>
        </w:tc>
        <w:tc>
          <w:tcPr>
            <w:tcW w:w="2188"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数学</w:t>
            </w:r>
          </w:p>
        </w:tc>
        <w:tc>
          <w:tcPr>
            <w:tcW w:w="64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144</w:t>
            </w:r>
          </w:p>
        </w:tc>
        <w:tc>
          <w:tcPr>
            <w:tcW w:w="764" w:type="dxa"/>
            <w:gridSpan w:val="2"/>
            <w:vAlign w:val="center"/>
          </w:tcPr>
          <w:p>
            <w:pPr>
              <w:adjustRightInd w:val="0"/>
              <w:spacing w:line="240" w:lineRule="auto"/>
              <w:ind w:firstLine="0" w:firstLineChars="0"/>
              <w:jc w:val="center"/>
              <w:rPr>
                <w:rFonts w:hint="eastAsia" w:ascii="宋体" w:hAnsi="宋体" w:cs="宋体"/>
                <w:kern w:val="0"/>
                <w:sz w:val="21"/>
                <w:szCs w:val="21"/>
              </w:rPr>
            </w:pP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w:t>
            </w:r>
          </w:p>
        </w:tc>
        <w:tc>
          <w:tcPr>
            <w:tcW w:w="624"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w:t>
            </w: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w:t>
            </w: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w:t>
            </w: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9" w:type="dxa"/>
            <w:vMerge w:val="continue"/>
            <w:textDirection w:val="tbRlV"/>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638" w:type="dxa"/>
            <w:gridSpan w:val="2"/>
            <w:vMerge w:val="continue"/>
            <w:tcBorders>
              <w:left w:val="single" w:color="auto" w:sz="4" w:space="0"/>
            </w:tcBorders>
            <w:textDirection w:val="tbRlV"/>
            <w:vAlign w:val="center"/>
          </w:tcPr>
          <w:p>
            <w:pPr>
              <w:jc w:val="center"/>
              <w:rPr>
                <w:rFonts w:ascii="Arial"/>
                <w:sz w:val="21"/>
              </w:rPr>
            </w:pPr>
          </w:p>
        </w:tc>
        <w:tc>
          <w:tcPr>
            <w:tcW w:w="36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7</w:t>
            </w:r>
          </w:p>
        </w:tc>
        <w:tc>
          <w:tcPr>
            <w:tcW w:w="2188"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语文</w:t>
            </w:r>
          </w:p>
        </w:tc>
        <w:tc>
          <w:tcPr>
            <w:tcW w:w="64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198</w:t>
            </w:r>
          </w:p>
        </w:tc>
        <w:tc>
          <w:tcPr>
            <w:tcW w:w="764" w:type="dxa"/>
            <w:gridSpan w:val="2"/>
            <w:vAlign w:val="center"/>
          </w:tcPr>
          <w:p>
            <w:pPr>
              <w:adjustRightInd w:val="0"/>
              <w:spacing w:line="240" w:lineRule="auto"/>
              <w:ind w:firstLine="0" w:firstLineChars="0"/>
              <w:jc w:val="center"/>
              <w:rPr>
                <w:rFonts w:hint="eastAsia" w:ascii="宋体" w:hAnsi="宋体" w:cs="宋体"/>
                <w:kern w:val="0"/>
                <w:sz w:val="21"/>
                <w:szCs w:val="21"/>
              </w:rPr>
            </w:pP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3</w:t>
            </w:r>
          </w:p>
        </w:tc>
        <w:tc>
          <w:tcPr>
            <w:tcW w:w="624"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w:t>
            </w: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w:t>
            </w: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w:t>
            </w: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w:t>
            </w:r>
          </w:p>
        </w:tc>
        <w:tc>
          <w:tcPr>
            <w:tcW w:w="629" w:type="dxa"/>
            <w:vMerge w:val="continue"/>
            <w:textDirection w:val="tbRlV"/>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638" w:type="dxa"/>
            <w:gridSpan w:val="2"/>
            <w:vMerge w:val="continue"/>
            <w:tcBorders>
              <w:left w:val="single" w:color="auto" w:sz="4" w:space="0"/>
            </w:tcBorders>
            <w:textDirection w:val="tbRlV"/>
            <w:vAlign w:val="center"/>
          </w:tcPr>
          <w:p>
            <w:pPr>
              <w:jc w:val="center"/>
              <w:rPr>
                <w:rFonts w:ascii="Arial"/>
                <w:sz w:val="21"/>
              </w:rPr>
            </w:pPr>
          </w:p>
        </w:tc>
        <w:tc>
          <w:tcPr>
            <w:tcW w:w="36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8</w:t>
            </w:r>
          </w:p>
        </w:tc>
        <w:tc>
          <w:tcPr>
            <w:tcW w:w="2188"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体育</w:t>
            </w:r>
          </w:p>
        </w:tc>
        <w:tc>
          <w:tcPr>
            <w:tcW w:w="64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180</w:t>
            </w:r>
          </w:p>
        </w:tc>
        <w:tc>
          <w:tcPr>
            <w:tcW w:w="764" w:type="dxa"/>
            <w:gridSpan w:val="2"/>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180</w:t>
            </w: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w:t>
            </w:r>
          </w:p>
        </w:tc>
        <w:tc>
          <w:tcPr>
            <w:tcW w:w="624"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w:t>
            </w: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w:t>
            </w: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w:t>
            </w: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w:t>
            </w:r>
          </w:p>
        </w:tc>
        <w:tc>
          <w:tcPr>
            <w:tcW w:w="629" w:type="dxa"/>
            <w:vMerge w:val="continue"/>
            <w:textDirection w:val="tbRlV"/>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38" w:type="dxa"/>
            <w:gridSpan w:val="2"/>
            <w:vMerge w:val="continue"/>
            <w:tcBorders>
              <w:left w:val="single" w:color="auto" w:sz="4" w:space="0"/>
            </w:tcBorders>
            <w:textDirection w:val="tbRlV"/>
            <w:vAlign w:val="center"/>
          </w:tcPr>
          <w:p>
            <w:pPr>
              <w:jc w:val="center"/>
              <w:rPr>
                <w:rFonts w:ascii="Arial"/>
                <w:sz w:val="21"/>
              </w:rPr>
            </w:pPr>
          </w:p>
        </w:tc>
        <w:tc>
          <w:tcPr>
            <w:tcW w:w="36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9</w:t>
            </w:r>
          </w:p>
        </w:tc>
        <w:tc>
          <w:tcPr>
            <w:tcW w:w="2188"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信息技术</w:t>
            </w:r>
          </w:p>
        </w:tc>
        <w:tc>
          <w:tcPr>
            <w:tcW w:w="64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108</w:t>
            </w:r>
          </w:p>
        </w:tc>
        <w:tc>
          <w:tcPr>
            <w:tcW w:w="764" w:type="dxa"/>
            <w:gridSpan w:val="2"/>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54</w:t>
            </w: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3</w:t>
            </w:r>
          </w:p>
        </w:tc>
        <w:tc>
          <w:tcPr>
            <w:tcW w:w="624"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3</w:t>
            </w: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9" w:type="dxa"/>
            <w:vMerge w:val="continue"/>
            <w:textDirection w:val="tbRlV"/>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38" w:type="dxa"/>
            <w:gridSpan w:val="2"/>
            <w:vMerge w:val="continue"/>
            <w:tcBorders>
              <w:left w:val="single" w:color="auto" w:sz="4" w:space="0"/>
            </w:tcBorders>
            <w:textDirection w:val="tbRlV"/>
            <w:vAlign w:val="center"/>
          </w:tcPr>
          <w:p>
            <w:pPr>
              <w:jc w:val="center"/>
              <w:rPr>
                <w:rFonts w:ascii="Arial"/>
                <w:sz w:val="21"/>
              </w:rPr>
            </w:pPr>
          </w:p>
        </w:tc>
        <w:tc>
          <w:tcPr>
            <w:tcW w:w="36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10</w:t>
            </w:r>
          </w:p>
        </w:tc>
        <w:tc>
          <w:tcPr>
            <w:tcW w:w="2188"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公共艺术</w:t>
            </w:r>
          </w:p>
        </w:tc>
        <w:tc>
          <w:tcPr>
            <w:tcW w:w="64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36</w:t>
            </w:r>
          </w:p>
        </w:tc>
        <w:tc>
          <w:tcPr>
            <w:tcW w:w="764" w:type="dxa"/>
            <w:gridSpan w:val="2"/>
            <w:vAlign w:val="center"/>
          </w:tcPr>
          <w:p>
            <w:pPr>
              <w:adjustRightInd w:val="0"/>
              <w:spacing w:line="240" w:lineRule="auto"/>
              <w:ind w:firstLine="0" w:firstLineChars="0"/>
              <w:jc w:val="center"/>
              <w:rPr>
                <w:rFonts w:hint="eastAsia" w:ascii="宋体" w:hAnsi="宋体" w:cs="宋体"/>
                <w:kern w:val="0"/>
                <w:sz w:val="21"/>
                <w:szCs w:val="21"/>
              </w:rPr>
            </w:pP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w:t>
            </w:r>
          </w:p>
        </w:tc>
        <w:tc>
          <w:tcPr>
            <w:tcW w:w="624"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9" w:type="dxa"/>
            <w:vMerge w:val="continue"/>
            <w:textDirection w:val="tbRlV"/>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38" w:type="dxa"/>
            <w:gridSpan w:val="2"/>
            <w:vMerge w:val="continue"/>
            <w:tcBorders>
              <w:left w:val="single" w:color="auto" w:sz="4" w:space="0"/>
            </w:tcBorders>
            <w:textDirection w:val="tbRlV"/>
            <w:vAlign w:val="center"/>
          </w:tcPr>
          <w:p>
            <w:pPr>
              <w:jc w:val="center"/>
              <w:rPr>
                <w:rFonts w:ascii="Arial"/>
                <w:sz w:val="21"/>
              </w:rPr>
            </w:pPr>
          </w:p>
        </w:tc>
        <w:tc>
          <w:tcPr>
            <w:tcW w:w="360" w:type="dxa"/>
            <w:tcBorders>
              <w:bottom w:val="single" w:color="auto" w:sz="4" w:space="0"/>
            </w:tcBorders>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11</w:t>
            </w:r>
          </w:p>
        </w:tc>
        <w:tc>
          <w:tcPr>
            <w:tcW w:w="2188"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劳动</w:t>
            </w:r>
          </w:p>
        </w:tc>
        <w:tc>
          <w:tcPr>
            <w:tcW w:w="640" w:type="dxa"/>
            <w:vAlign w:val="center"/>
          </w:tcPr>
          <w:p>
            <w:pPr>
              <w:adjustRightInd w:val="0"/>
              <w:spacing w:line="240" w:lineRule="auto"/>
              <w:ind w:firstLine="0" w:firstLineChars="0"/>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36</w:t>
            </w:r>
          </w:p>
        </w:tc>
        <w:tc>
          <w:tcPr>
            <w:tcW w:w="764" w:type="dxa"/>
            <w:gridSpan w:val="2"/>
            <w:vAlign w:val="center"/>
          </w:tcPr>
          <w:p>
            <w:pPr>
              <w:adjustRightInd w:val="0"/>
              <w:spacing w:line="240" w:lineRule="auto"/>
              <w:ind w:firstLine="0" w:firstLineChars="0"/>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36</w:t>
            </w: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4" w:type="dxa"/>
            <w:vAlign w:val="center"/>
          </w:tcPr>
          <w:p>
            <w:pPr>
              <w:adjustRightInd w:val="0"/>
              <w:spacing w:line="240" w:lineRule="auto"/>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c>
          <w:tcPr>
            <w:tcW w:w="625" w:type="dxa"/>
            <w:vAlign w:val="center"/>
          </w:tcPr>
          <w:p>
            <w:pPr>
              <w:adjustRightInd w:val="0"/>
              <w:spacing w:line="240" w:lineRule="auto"/>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c>
          <w:tcPr>
            <w:tcW w:w="625" w:type="dxa"/>
            <w:vAlign w:val="center"/>
          </w:tcPr>
          <w:p>
            <w:pPr>
              <w:adjustRightInd w:val="0"/>
              <w:spacing w:line="240" w:lineRule="auto"/>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c>
          <w:tcPr>
            <w:tcW w:w="625" w:type="dxa"/>
            <w:vAlign w:val="center"/>
          </w:tcPr>
          <w:p>
            <w:pPr>
              <w:adjustRightInd w:val="0"/>
              <w:spacing w:line="240" w:lineRule="auto"/>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c>
          <w:tcPr>
            <w:tcW w:w="629" w:type="dxa"/>
            <w:vMerge w:val="continue"/>
            <w:textDirection w:val="tbRlV"/>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38" w:type="dxa"/>
            <w:gridSpan w:val="2"/>
            <w:vMerge w:val="continue"/>
            <w:tcBorders>
              <w:left w:val="single" w:color="auto" w:sz="4" w:space="0"/>
            </w:tcBorders>
            <w:textDirection w:val="tbRlV"/>
            <w:vAlign w:val="center"/>
          </w:tcPr>
          <w:p>
            <w:pPr>
              <w:jc w:val="center"/>
              <w:rPr>
                <w:rFonts w:ascii="Arial"/>
                <w:sz w:val="21"/>
              </w:rPr>
            </w:pPr>
          </w:p>
        </w:tc>
        <w:tc>
          <w:tcPr>
            <w:tcW w:w="36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12</w:t>
            </w:r>
          </w:p>
        </w:tc>
        <w:tc>
          <w:tcPr>
            <w:tcW w:w="2188" w:type="dxa"/>
            <w:tcBorders>
              <w:left w:val="single" w:color="auto" w:sz="4" w:space="0"/>
            </w:tcBorders>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历史</w:t>
            </w:r>
          </w:p>
        </w:tc>
        <w:tc>
          <w:tcPr>
            <w:tcW w:w="640"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72</w:t>
            </w:r>
          </w:p>
        </w:tc>
        <w:tc>
          <w:tcPr>
            <w:tcW w:w="764" w:type="dxa"/>
            <w:gridSpan w:val="2"/>
            <w:vAlign w:val="center"/>
          </w:tcPr>
          <w:p>
            <w:pPr>
              <w:adjustRightInd w:val="0"/>
              <w:spacing w:line="240" w:lineRule="auto"/>
              <w:ind w:firstLine="0" w:firstLineChars="0"/>
              <w:jc w:val="center"/>
              <w:rPr>
                <w:rFonts w:hint="eastAsia" w:ascii="宋体" w:hAnsi="宋体" w:cs="宋体"/>
                <w:kern w:val="0"/>
                <w:sz w:val="21"/>
                <w:szCs w:val="21"/>
              </w:rPr>
            </w:pP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w:t>
            </w:r>
          </w:p>
        </w:tc>
        <w:tc>
          <w:tcPr>
            <w:tcW w:w="624" w:type="dxa"/>
            <w:vAlign w:val="center"/>
          </w:tcPr>
          <w:p>
            <w:pPr>
              <w:adjustRightInd w:val="0"/>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w:t>
            </w: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5" w:type="dxa"/>
            <w:vAlign w:val="center"/>
          </w:tcPr>
          <w:p>
            <w:pPr>
              <w:adjustRightInd w:val="0"/>
              <w:spacing w:line="240" w:lineRule="auto"/>
              <w:ind w:firstLine="0" w:firstLineChars="0"/>
              <w:jc w:val="center"/>
              <w:rPr>
                <w:rFonts w:hint="eastAsia" w:ascii="宋体" w:hAnsi="宋体" w:cs="宋体"/>
                <w:kern w:val="0"/>
                <w:sz w:val="21"/>
                <w:szCs w:val="21"/>
              </w:rPr>
            </w:pPr>
          </w:p>
        </w:tc>
        <w:tc>
          <w:tcPr>
            <w:tcW w:w="629" w:type="dxa"/>
            <w:vMerge w:val="continue"/>
            <w:textDirection w:val="tbRlV"/>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38" w:type="dxa"/>
            <w:gridSpan w:val="2"/>
            <w:vMerge w:val="continue"/>
            <w:tcBorders>
              <w:left w:val="single" w:color="auto" w:sz="4" w:space="0"/>
              <w:bottom w:val="single" w:color="auto" w:sz="4" w:space="0"/>
            </w:tcBorders>
            <w:textDirection w:val="tbRlV"/>
            <w:vAlign w:val="center"/>
          </w:tcPr>
          <w:p>
            <w:pPr>
              <w:jc w:val="center"/>
              <w:rPr>
                <w:rFonts w:ascii="Arial"/>
                <w:sz w:val="21"/>
              </w:rPr>
            </w:pPr>
          </w:p>
        </w:tc>
        <w:tc>
          <w:tcPr>
            <w:tcW w:w="36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ind w:firstLine="0" w:firstLineChars="0"/>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13</w:t>
            </w:r>
          </w:p>
        </w:tc>
        <w:tc>
          <w:tcPr>
            <w:tcW w:w="2188" w:type="dxa"/>
            <w:tcBorders>
              <w:left w:val="single" w:color="auto" w:sz="4" w:space="0"/>
            </w:tcBorders>
            <w:vAlign w:val="center"/>
          </w:tcPr>
          <w:p>
            <w:pPr>
              <w:adjustRightInd w:val="0"/>
              <w:spacing w:line="240" w:lineRule="auto"/>
              <w:ind w:firstLine="0" w:firstLineChars="0"/>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安全</w:t>
            </w:r>
          </w:p>
        </w:tc>
        <w:tc>
          <w:tcPr>
            <w:tcW w:w="640" w:type="dxa"/>
            <w:vAlign w:val="center"/>
          </w:tcPr>
          <w:p>
            <w:pPr>
              <w:adjustRightInd w:val="0"/>
              <w:spacing w:line="240" w:lineRule="auto"/>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54</w:t>
            </w:r>
          </w:p>
        </w:tc>
        <w:tc>
          <w:tcPr>
            <w:tcW w:w="764" w:type="dxa"/>
            <w:gridSpan w:val="2"/>
            <w:vAlign w:val="center"/>
          </w:tcPr>
          <w:p>
            <w:pPr>
              <w:adjustRightInd w:val="0"/>
              <w:spacing w:line="240" w:lineRule="auto"/>
              <w:ind w:firstLine="0" w:firstLineChars="0"/>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20</w:t>
            </w:r>
          </w:p>
        </w:tc>
        <w:tc>
          <w:tcPr>
            <w:tcW w:w="625" w:type="dxa"/>
            <w:vAlign w:val="center"/>
          </w:tcPr>
          <w:p>
            <w:pPr>
              <w:adjustRightInd w:val="0"/>
              <w:spacing w:line="240" w:lineRule="auto"/>
              <w:ind w:firstLine="0" w:firstLineChars="0"/>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1</w:t>
            </w:r>
          </w:p>
        </w:tc>
        <w:tc>
          <w:tcPr>
            <w:tcW w:w="624" w:type="dxa"/>
            <w:vAlign w:val="center"/>
          </w:tcPr>
          <w:p>
            <w:pPr>
              <w:adjustRightInd w:val="0"/>
              <w:spacing w:line="240" w:lineRule="auto"/>
              <w:ind w:firstLine="0" w:firstLineChars="0"/>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0.5</w:t>
            </w:r>
          </w:p>
        </w:tc>
        <w:tc>
          <w:tcPr>
            <w:tcW w:w="625" w:type="dxa"/>
            <w:vAlign w:val="center"/>
          </w:tcPr>
          <w:p>
            <w:pPr>
              <w:adjustRightInd w:val="0"/>
              <w:spacing w:line="240" w:lineRule="auto"/>
              <w:ind w:firstLine="0" w:firstLineChars="0"/>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0.5</w:t>
            </w:r>
          </w:p>
        </w:tc>
        <w:tc>
          <w:tcPr>
            <w:tcW w:w="625" w:type="dxa"/>
            <w:vAlign w:val="center"/>
          </w:tcPr>
          <w:p>
            <w:pPr>
              <w:adjustRightInd w:val="0"/>
              <w:spacing w:line="240" w:lineRule="auto"/>
              <w:ind w:firstLine="0" w:firstLineChars="0"/>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0.5</w:t>
            </w:r>
          </w:p>
        </w:tc>
        <w:tc>
          <w:tcPr>
            <w:tcW w:w="625" w:type="dxa"/>
            <w:vAlign w:val="center"/>
          </w:tcPr>
          <w:p>
            <w:pPr>
              <w:adjustRightInd w:val="0"/>
              <w:spacing w:line="240" w:lineRule="auto"/>
              <w:ind w:firstLine="0" w:firstLineChars="0"/>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0.5</w:t>
            </w:r>
          </w:p>
        </w:tc>
        <w:tc>
          <w:tcPr>
            <w:tcW w:w="629" w:type="dxa"/>
            <w:vMerge w:val="continue"/>
            <w:textDirection w:val="tbRlV"/>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3186" w:type="dxa"/>
            <w:gridSpan w:val="4"/>
            <w:tcBorders>
              <w:top w:val="single" w:color="auto" w:sz="4" w:space="0"/>
              <w:left w:val="single" w:color="auto" w:sz="4" w:space="0"/>
              <w:bottom w:val="single" w:color="auto" w:sz="4" w:space="0"/>
            </w:tcBorders>
            <w:vAlign w:val="center"/>
          </w:tcPr>
          <w:p>
            <w:pPr>
              <w:adjustRightInd w:val="0"/>
              <w:spacing w:line="240" w:lineRule="auto"/>
              <w:ind w:firstLine="0" w:firstLineChars="0"/>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小计（34.57%）</w:t>
            </w:r>
          </w:p>
        </w:tc>
        <w:tc>
          <w:tcPr>
            <w:tcW w:w="640" w:type="dxa"/>
            <w:vAlign w:val="center"/>
          </w:tcPr>
          <w:p>
            <w:pPr>
              <w:adjustRightInd w:val="0"/>
              <w:spacing w:line="240" w:lineRule="auto"/>
              <w:ind w:firstLine="0" w:firstLineChars="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1116</w:t>
            </w:r>
          </w:p>
        </w:tc>
        <w:tc>
          <w:tcPr>
            <w:tcW w:w="764" w:type="dxa"/>
            <w:gridSpan w:val="2"/>
            <w:vAlign w:val="center"/>
          </w:tcPr>
          <w:p>
            <w:pPr>
              <w:adjustRightInd w:val="0"/>
              <w:spacing w:line="240" w:lineRule="auto"/>
              <w:ind w:firstLine="0" w:firstLineChars="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290</w:t>
            </w:r>
          </w:p>
        </w:tc>
        <w:tc>
          <w:tcPr>
            <w:tcW w:w="625" w:type="dxa"/>
            <w:vAlign w:val="center"/>
          </w:tcPr>
          <w:p>
            <w:pPr>
              <w:adjustRightInd w:val="0"/>
              <w:spacing w:line="240" w:lineRule="auto"/>
              <w:ind w:firstLine="0" w:firstLineChars="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19</w:t>
            </w:r>
          </w:p>
        </w:tc>
        <w:tc>
          <w:tcPr>
            <w:tcW w:w="624" w:type="dxa"/>
            <w:vAlign w:val="center"/>
          </w:tcPr>
          <w:p>
            <w:pPr>
              <w:adjustRightInd w:val="0"/>
              <w:spacing w:line="240" w:lineRule="auto"/>
              <w:ind w:firstLine="0" w:firstLineChars="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16</w:t>
            </w:r>
          </w:p>
        </w:tc>
        <w:tc>
          <w:tcPr>
            <w:tcW w:w="625" w:type="dxa"/>
            <w:vAlign w:val="center"/>
          </w:tcPr>
          <w:p>
            <w:pPr>
              <w:adjustRightInd w:val="0"/>
              <w:spacing w:line="240" w:lineRule="auto"/>
              <w:ind w:firstLine="0" w:firstLineChars="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11</w:t>
            </w:r>
          </w:p>
        </w:tc>
        <w:tc>
          <w:tcPr>
            <w:tcW w:w="625" w:type="dxa"/>
            <w:vAlign w:val="center"/>
          </w:tcPr>
          <w:p>
            <w:pPr>
              <w:adjustRightInd w:val="0"/>
              <w:spacing w:line="240" w:lineRule="auto"/>
              <w:ind w:firstLine="0" w:firstLineChars="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11</w:t>
            </w:r>
          </w:p>
        </w:tc>
        <w:tc>
          <w:tcPr>
            <w:tcW w:w="625" w:type="dxa"/>
            <w:vAlign w:val="center"/>
          </w:tcPr>
          <w:p>
            <w:pPr>
              <w:adjustRightInd w:val="0"/>
              <w:spacing w:line="240" w:lineRule="auto"/>
              <w:ind w:firstLine="0" w:firstLineChars="0"/>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5</w:t>
            </w:r>
          </w:p>
        </w:tc>
        <w:tc>
          <w:tcPr>
            <w:tcW w:w="629" w:type="dxa"/>
            <w:vMerge w:val="continue"/>
            <w:textDirection w:val="tbRlV"/>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38" w:type="dxa"/>
            <w:gridSpan w:val="2"/>
            <w:vMerge w:val="restart"/>
            <w:tcBorders>
              <w:top w:val="single" w:color="auto" w:sz="4" w:space="0"/>
              <w:left w:val="single" w:color="auto" w:sz="4" w:space="0"/>
              <w:bottom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spacing w:val="4"/>
                <w:sz w:val="20"/>
                <w:szCs w:val="20"/>
                <w:lang w:val="en-US" w:eastAsia="zh-CN"/>
              </w:rPr>
            </w:pPr>
            <w:r>
              <w:rPr>
                <w:rFonts w:hint="eastAsia" w:ascii="宋体" w:hAnsi="宋体" w:cs="宋体"/>
                <w:spacing w:val="8"/>
                <w:position w:val="2"/>
                <w:sz w:val="20"/>
                <w:szCs w:val="20"/>
                <w:lang w:val="en-US" w:eastAsia="zh-CN"/>
                <w14:textOutline w14:w="3797" w14:cap="sq" w14:cmpd="sng">
                  <w14:solidFill>
                    <w14:srgbClr w14:val="000000"/>
                  </w14:solidFill>
                  <w14:prstDash w14:val="solid"/>
                  <w14:bevel/>
                </w14:textOutline>
              </w:rPr>
              <w:t>公 共 选 修 课</w:t>
            </w:r>
          </w:p>
        </w:tc>
        <w:tc>
          <w:tcPr>
            <w:tcW w:w="36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1</w:t>
            </w:r>
          </w:p>
        </w:tc>
        <w:tc>
          <w:tcPr>
            <w:tcW w:w="2188"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中华传统文化教育</w:t>
            </w:r>
          </w:p>
        </w:tc>
        <w:tc>
          <w:tcPr>
            <w:tcW w:w="640" w:type="dxa"/>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90</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1</w:t>
            </w:r>
          </w:p>
        </w:tc>
        <w:tc>
          <w:tcPr>
            <w:tcW w:w="624" w:type="dxa"/>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1</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1</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1</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1</w:t>
            </w:r>
          </w:p>
        </w:tc>
        <w:tc>
          <w:tcPr>
            <w:tcW w:w="629" w:type="dxa"/>
            <w:vMerge w:val="continue"/>
            <w:textDirection w:val="tbRlV"/>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38" w:type="dxa"/>
            <w:gridSpan w:val="2"/>
            <w:vMerge w:val="continue"/>
            <w:tcBorders>
              <w:top w:val="single" w:color="auto" w:sz="4" w:space="0"/>
              <w:left w:val="single" w:color="auto" w:sz="4" w:space="0"/>
              <w:bottom w:val="single" w:color="auto" w:sz="4" w:space="0"/>
            </w:tcBorders>
            <w:textDirection w:val="tbRlV"/>
            <w:vAlign w:val="center"/>
          </w:tcPr>
          <w:p>
            <w:pPr>
              <w:ind w:firstLine="416" w:firstLineChars="200"/>
              <w:jc w:val="center"/>
              <w:rPr>
                <w:rFonts w:hint="eastAsia" w:ascii="宋体" w:hAnsi="宋体" w:cs="宋体"/>
                <w:spacing w:val="4"/>
                <w:sz w:val="20"/>
                <w:szCs w:val="20"/>
                <w:lang w:val="en-US" w:eastAsia="zh-CN"/>
              </w:rPr>
            </w:pPr>
          </w:p>
        </w:tc>
        <w:tc>
          <w:tcPr>
            <w:tcW w:w="36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2</w:t>
            </w:r>
          </w:p>
        </w:tc>
        <w:tc>
          <w:tcPr>
            <w:tcW w:w="2188"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物理</w:t>
            </w:r>
          </w:p>
        </w:tc>
        <w:tc>
          <w:tcPr>
            <w:tcW w:w="640" w:type="dxa"/>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36</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36</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1</w:t>
            </w:r>
          </w:p>
        </w:tc>
        <w:tc>
          <w:tcPr>
            <w:tcW w:w="624" w:type="dxa"/>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1</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p>
        </w:tc>
        <w:tc>
          <w:tcPr>
            <w:tcW w:w="629" w:type="dxa"/>
            <w:vMerge w:val="continue"/>
            <w:textDirection w:val="tbRlV"/>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38" w:type="dxa"/>
            <w:gridSpan w:val="2"/>
            <w:vMerge w:val="continue"/>
            <w:tcBorders>
              <w:top w:val="single" w:color="auto" w:sz="4" w:space="0"/>
              <w:left w:val="single" w:color="auto" w:sz="4" w:space="0"/>
              <w:bottom w:val="single" w:color="auto" w:sz="4" w:space="0"/>
            </w:tcBorders>
            <w:textDirection w:val="tbRlV"/>
            <w:vAlign w:val="center"/>
          </w:tcPr>
          <w:p>
            <w:pPr>
              <w:ind w:firstLine="416" w:firstLineChars="200"/>
              <w:jc w:val="center"/>
              <w:rPr>
                <w:rFonts w:hint="eastAsia" w:ascii="宋体" w:hAnsi="宋体" w:cs="宋体"/>
                <w:spacing w:val="4"/>
                <w:sz w:val="20"/>
                <w:szCs w:val="20"/>
                <w:lang w:val="en-US" w:eastAsia="zh-CN"/>
              </w:rPr>
            </w:pPr>
          </w:p>
        </w:tc>
        <w:tc>
          <w:tcPr>
            <w:tcW w:w="36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3</w:t>
            </w:r>
          </w:p>
        </w:tc>
        <w:tc>
          <w:tcPr>
            <w:tcW w:w="2188"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党史</w:t>
            </w:r>
          </w:p>
        </w:tc>
        <w:tc>
          <w:tcPr>
            <w:tcW w:w="640" w:type="dxa"/>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18</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18</w:t>
            </w:r>
          </w:p>
        </w:tc>
        <w:tc>
          <w:tcPr>
            <w:tcW w:w="3124" w:type="dxa"/>
            <w:gridSpan w:val="5"/>
            <w:vMerge w:val="restart"/>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按注一安排实施</w:t>
            </w:r>
          </w:p>
        </w:tc>
        <w:tc>
          <w:tcPr>
            <w:tcW w:w="629" w:type="dxa"/>
            <w:vMerge w:val="continue"/>
            <w:textDirection w:val="tbRlV"/>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38" w:type="dxa"/>
            <w:gridSpan w:val="2"/>
            <w:vMerge w:val="continue"/>
            <w:tcBorders>
              <w:top w:val="single" w:color="auto" w:sz="4" w:space="0"/>
              <w:left w:val="single" w:color="auto" w:sz="4" w:space="0"/>
              <w:bottom w:val="single" w:color="auto" w:sz="4" w:space="0"/>
            </w:tcBorders>
            <w:textDirection w:val="tbRlV"/>
            <w:vAlign w:val="center"/>
          </w:tcPr>
          <w:p>
            <w:pPr>
              <w:ind w:firstLine="416" w:firstLineChars="200"/>
              <w:jc w:val="center"/>
              <w:rPr>
                <w:rFonts w:hint="eastAsia" w:ascii="宋体" w:hAnsi="宋体" w:cs="宋体"/>
                <w:spacing w:val="4"/>
                <w:sz w:val="20"/>
                <w:szCs w:val="20"/>
                <w:lang w:val="en-US" w:eastAsia="zh-CN"/>
              </w:rPr>
            </w:pPr>
          </w:p>
        </w:tc>
        <w:tc>
          <w:tcPr>
            <w:tcW w:w="36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4</w:t>
            </w:r>
          </w:p>
        </w:tc>
        <w:tc>
          <w:tcPr>
            <w:tcW w:w="2188"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应用文写作</w:t>
            </w:r>
          </w:p>
        </w:tc>
        <w:tc>
          <w:tcPr>
            <w:tcW w:w="640" w:type="dxa"/>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18</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18</w:t>
            </w:r>
          </w:p>
        </w:tc>
        <w:tc>
          <w:tcPr>
            <w:tcW w:w="3124" w:type="dxa"/>
            <w:gridSpan w:val="5"/>
            <w:vMerge w:val="continue"/>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p>
        </w:tc>
        <w:tc>
          <w:tcPr>
            <w:tcW w:w="629" w:type="dxa"/>
            <w:vMerge w:val="continue"/>
            <w:textDirection w:val="tbRlV"/>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38" w:type="dxa"/>
            <w:gridSpan w:val="2"/>
            <w:vMerge w:val="continue"/>
            <w:tcBorders>
              <w:top w:val="single" w:color="auto" w:sz="4" w:space="0"/>
              <w:left w:val="single" w:color="auto" w:sz="4" w:space="0"/>
              <w:bottom w:val="single" w:color="auto" w:sz="4" w:space="0"/>
            </w:tcBorders>
            <w:textDirection w:val="tbRlV"/>
            <w:vAlign w:val="center"/>
          </w:tcPr>
          <w:p>
            <w:pPr>
              <w:ind w:firstLine="416" w:firstLineChars="200"/>
              <w:jc w:val="center"/>
              <w:rPr>
                <w:rFonts w:hint="eastAsia" w:ascii="宋体" w:hAnsi="宋体" w:cs="宋体"/>
                <w:spacing w:val="4"/>
                <w:sz w:val="20"/>
                <w:szCs w:val="20"/>
                <w:lang w:val="en-US" w:eastAsia="zh-CN"/>
              </w:rPr>
            </w:pPr>
          </w:p>
        </w:tc>
        <w:tc>
          <w:tcPr>
            <w:tcW w:w="36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5</w:t>
            </w:r>
          </w:p>
        </w:tc>
        <w:tc>
          <w:tcPr>
            <w:tcW w:w="2188"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职业素养</w:t>
            </w:r>
          </w:p>
        </w:tc>
        <w:tc>
          <w:tcPr>
            <w:tcW w:w="640" w:type="dxa"/>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18</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18</w:t>
            </w:r>
          </w:p>
        </w:tc>
        <w:tc>
          <w:tcPr>
            <w:tcW w:w="3124" w:type="dxa"/>
            <w:gridSpan w:val="5"/>
            <w:vMerge w:val="continue"/>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p>
        </w:tc>
        <w:tc>
          <w:tcPr>
            <w:tcW w:w="629" w:type="dxa"/>
            <w:vMerge w:val="continue"/>
            <w:textDirection w:val="tbRlV"/>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38" w:type="dxa"/>
            <w:gridSpan w:val="2"/>
            <w:vMerge w:val="continue"/>
            <w:tcBorders>
              <w:top w:val="single" w:color="auto" w:sz="4" w:space="0"/>
              <w:left w:val="single" w:color="auto" w:sz="4" w:space="0"/>
              <w:bottom w:val="single" w:color="auto" w:sz="4" w:space="0"/>
            </w:tcBorders>
            <w:textDirection w:val="tbRlV"/>
            <w:vAlign w:val="center"/>
          </w:tcPr>
          <w:p>
            <w:pPr>
              <w:ind w:firstLine="416" w:firstLineChars="200"/>
              <w:jc w:val="center"/>
              <w:rPr>
                <w:rFonts w:hint="eastAsia" w:ascii="宋体" w:hAnsi="宋体" w:cs="宋体"/>
                <w:spacing w:val="4"/>
                <w:sz w:val="20"/>
                <w:szCs w:val="20"/>
                <w:lang w:val="en-US" w:eastAsia="zh-CN"/>
              </w:rPr>
            </w:pPr>
          </w:p>
        </w:tc>
        <w:tc>
          <w:tcPr>
            <w:tcW w:w="360" w:type="dxa"/>
            <w:tcBorders>
              <w:top w:val="single" w:color="auto" w:sz="4" w:space="0"/>
              <w:left w:val="single" w:color="auto" w:sz="4" w:space="0"/>
              <w:bottom w:val="single" w:color="auto" w:sz="4" w:space="0"/>
            </w:tcBorders>
            <w:shd w:val="clear" w:color="auto" w:fill="FFFF00"/>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highlight w:val="yellow"/>
                <w:lang w:val="en-US" w:eastAsia="zh-CN"/>
              </w:rPr>
            </w:pPr>
            <w:r>
              <w:rPr>
                <w:rFonts w:hint="eastAsia" w:asciiTheme="minorEastAsia" w:hAnsiTheme="minorEastAsia" w:eastAsiaTheme="minorEastAsia"/>
                <w:sz w:val="21"/>
                <w:szCs w:val="21"/>
                <w:highlight w:val="yellow"/>
              </w:rPr>
              <w:t>6</w:t>
            </w:r>
          </w:p>
        </w:tc>
        <w:tc>
          <w:tcPr>
            <w:tcW w:w="2188" w:type="dxa"/>
            <w:tcBorders>
              <w:top w:val="single" w:color="auto" w:sz="4" w:space="0"/>
              <w:left w:val="single" w:color="auto" w:sz="4" w:space="0"/>
              <w:bottom w:val="single" w:color="auto" w:sz="4" w:space="0"/>
            </w:tcBorders>
            <w:shd w:val="clear" w:color="auto" w:fill="FFFF00"/>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highlight w:val="yellow"/>
                <w:lang w:val="en-US" w:eastAsia="zh-CN"/>
              </w:rPr>
            </w:pPr>
            <w:r>
              <w:rPr>
                <w:rFonts w:hint="eastAsia" w:asciiTheme="minorEastAsia" w:hAnsiTheme="minorEastAsia" w:eastAsiaTheme="minorEastAsia"/>
                <w:sz w:val="21"/>
                <w:szCs w:val="21"/>
                <w:highlight w:val="yellow"/>
                <w:lang w:val="en-US" w:eastAsia="zh-CN"/>
              </w:rPr>
              <w:t>大禹文化</w:t>
            </w:r>
          </w:p>
        </w:tc>
        <w:tc>
          <w:tcPr>
            <w:tcW w:w="640" w:type="dxa"/>
            <w:shd w:val="clear" w:color="auto" w:fill="FFFF00"/>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highlight w:val="yellow"/>
                <w:lang w:val="en-US" w:eastAsia="zh-CN"/>
              </w:rPr>
            </w:pPr>
            <w:r>
              <w:rPr>
                <w:rFonts w:hint="eastAsia" w:asciiTheme="minorEastAsia" w:hAnsiTheme="minorEastAsia" w:eastAsiaTheme="minorEastAsia"/>
                <w:sz w:val="21"/>
                <w:szCs w:val="21"/>
                <w:highlight w:val="yellow"/>
              </w:rPr>
              <w:t>18</w:t>
            </w:r>
          </w:p>
        </w:tc>
        <w:tc>
          <w:tcPr>
            <w:tcW w:w="764" w:type="dxa"/>
            <w:gridSpan w:val="2"/>
            <w:shd w:val="clear" w:color="auto" w:fill="FFFF00"/>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highlight w:val="yellow"/>
                <w:lang w:val="en-US" w:eastAsia="zh-CN"/>
              </w:rPr>
            </w:pPr>
            <w:r>
              <w:rPr>
                <w:rFonts w:hint="eastAsia" w:asciiTheme="minorEastAsia" w:hAnsiTheme="minorEastAsia" w:eastAsiaTheme="minorEastAsia"/>
                <w:sz w:val="21"/>
                <w:szCs w:val="21"/>
                <w:highlight w:val="yellow"/>
              </w:rPr>
              <w:t>18</w:t>
            </w:r>
          </w:p>
        </w:tc>
        <w:tc>
          <w:tcPr>
            <w:tcW w:w="3124" w:type="dxa"/>
            <w:gridSpan w:val="5"/>
            <w:vMerge w:val="continue"/>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p>
        </w:tc>
        <w:tc>
          <w:tcPr>
            <w:tcW w:w="629" w:type="dxa"/>
            <w:vMerge w:val="continue"/>
            <w:textDirection w:val="tbRlV"/>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38" w:type="dxa"/>
            <w:gridSpan w:val="2"/>
            <w:vMerge w:val="continue"/>
            <w:tcBorders>
              <w:top w:val="single" w:color="auto" w:sz="4" w:space="0"/>
              <w:left w:val="single" w:color="auto" w:sz="4" w:space="0"/>
              <w:bottom w:val="single" w:color="auto" w:sz="4" w:space="0"/>
            </w:tcBorders>
            <w:textDirection w:val="tbRlV"/>
            <w:vAlign w:val="center"/>
          </w:tcPr>
          <w:p>
            <w:pPr>
              <w:ind w:firstLine="416" w:firstLineChars="200"/>
              <w:jc w:val="center"/>
              <w:rPr>
                <w:rFonts w:hint="eastAsia" w:ascii="宋体" w:hAnsi="宋体" w:cs="宋体"/>
                <w:spacing w:val="4"/>
                <w:sz w:val="20"/>
                <w:szCs w:val="20"/>
                <w:lang w:val="en-US" w:eastAsia="zh-CN"/>
              </w:rPr>
            </w:pPr>
          </w:p>
        </w:tc>
        <w:tc>
          <w:tcPr>
            <w:tcW w:w="36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7</w:t>
            </w:r>
          </w:p>
        </w:tc>
        <w:tc>
          <w:tcPr>
            <w:tcW w:w="2188"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国家安全教育</w:t>
            </w:r>
          </w:p>
        </w:tc>
        <w:tc>
          <w:tcPr>
            <w:tcW w:w="640" w:type="dxa"/>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18</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18</w:t>
            </w:r>
          </w:p>
        </w:tc>
        <w:tc>
          <w:tcPr>
            <w:tcW w:w="3124" w:type="dxa"/>
            <w:gridSpan w:val="5"/>
            <w:vMerge w:val="continue"/>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p>
        </w:tc>
        <w:tc>
          <w:tcPr>
            <w:tcW w:w="629" w:type="dxa"/>
            <w:vMerge w:val="continue"/>
            <w:textDirection w:val="tbRlV"/>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38" w:type="dxa"/>
            <w:gridSpan w:val="2"/>
            <w:vMerge w:val="continue"/>
            <w:tcBorders>
              <w:top w:val="single" w:color="auto" w:sz="4" w:space="0"/>
              <w:left w:val="single" w:color="auto" w:sz="4" w:space="0"/>
              <w:bottom w:val="single" w:color="auto" w:sz="4" w:space="0"/>
            </w:tcBorders>
            <w:textDirection w:val="tbRlV"/>
            <w:vAlign w:val="center"/>
          </w:tcPr>
          <w:p>
            <w:pPr>
              <w:ind w:firstLine="416" w:firstLineChars="200"/>
              <w:jc w:val="center"/>
              <w:rPr>
                <w:rFonts w:hint="eastAsia" w:ascii="宋体" w:hAnsi="宋体" w:cs="宋体"/>
                <w:spacing w:val="4"/>
                <w:sz w:val="20"/>
                <w:szCs w:val="20"/>
                <w:lang w:val="en-US" w:eastAsia="zh-CN"/>
              </w:rPr>
            </w:pPr>
          </w:p>
        </w:tc>
        <w:tc>
          <w:tcPr>
            <w:tcW w:w="36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8</w:t>
            </w:r>
          </w:p>
        </w:tc>
        <w:tc>
          <w:tcPr>
            <w:tcW w:w="2188"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化学</w:t>
            </w:r>
          </w:p>
        </w:tc>
        <w:tc>
          <w:tcPr>
            <w:tcW w:w="640" w:type="dxa"/>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18</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18</w:t>
            </w:r>
          </w:p>
        </w:tc>
        <w:tc>
          <w:tcPr>
            <w:tcW w:w="3124" w:type="dxa"/>
            <w:gridSpan w:val="5"/>
            <w:vMerge w:val="continue"/>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p>
        </w:tc>
        <w:tc>
          <w:tcPr>
            <w:tcW w:w="629" w:type="dxa"/>
            <w:vMerge w:val="continue"/>
            <w:textDirection w:val="tbRlV"/>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38" w:type="dxa"/>
            <w:gridSpan w:val="2"/>
            <w:vMerge w:val="continue"/>
            <w:tcBorders>
              <w:top w:val="single" w:color="auto" w:sz="4" w:space="0"/>
              <w:left w:val="single" w:color="auto" w:sz="4" w:space="0"/>
              <w:bottom w:val="single" w:color="auto" w:sz="4" w:space="0"/>
            </w:tcBorders>
            <w:textDirection w:val="tbRlV"/>
            <w:vAlign w:val="center"/>
          </w:tcPr>
          <w:p>
            <w:pPr>
              <w:ind w:firstLine="416" w:firstLineChars="200"/>
              <w:jc w:val="center"/>
              <w:rPr>
                <w:rFonts w:hint="eastAsia" w:ascii="宋体" w:hAnsi="宋体" w:cs="宋体"/>
                <w:spacing w:val="4"/>
                <w:sz w:val="20"/>
                <w:szCs w:val="20"/>
                <w:lang w:val="en-US" w:eastAsia="zh-CN"/>
              </w:rPr>
            </w:pPr>
          </w:p>
        </w:tc>
        <w:tc>
          <w:tcPr>
            <w:tcW w:w="36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9</w:t>
            </w:r>
          </w:p>
        </w:tc>
        <w:tc>
          <w:tcPr>
            <w:tcW w:w="2188"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职业发展与就业指导</w:t>
            </w:r>
          </w:p>
        </w:tc>
        <w:tc>
          <w:tcPr>
            <w:tcW w:w="640" w:type="dxa"/>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18</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18</w:t>
            </w:r>
          </w:p>
        </w:tc>
        <w:tc>
          <w:tcPr>
            <w:tcW w:w="3124" w:type="dxa"/>
            <w:gridSpan w:val="5"/>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p>
        </w:tc>
        <w:tc>
          <w:tcPr>
            <w:tcW w:w="629" w:type="dxa"/>
            <w:vMerge w:val="continue"/>
            <w:textDirection w:val="tbRlV"/>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186" w:type="dxa"/>
            <w:gridSpan w:val="4"/>
            <w:tcBorders>
              <w:top w:val="single" w:color="auto" w:sz="4" w:space="0"/>
              <w:left w:val="single" w:color="auto" w:sz="4" w:space="0"/>
              <w:bottom w:val="single" w:color="auto" w:sz="4" w:space="0"/>
            </w:tcBorders>
            <w:vAlign w:val="center"/>
          </w:tcPr>
          <w:p>
            <w:pPr>
              <w:spacing w:before="26" w:line="288" w:lineRule="exact"/>
              <w:ind w:left="0" w:leftChars="0" w:firstLine="0" w:firstLineChars="0"/>
              <w:jc w:val="center"/>
              <w:rPr>
                <w:rFonts w:hint="eastAsia" w:ascii="宋体" w:hAnsi="宋体" w:cs="宋体"/>
                <w:spacing w:val="4"/>
                <w:sz w:val="20"/>
                <w:szCs w:val="20"/>
                <w:lang w:val="en-US" w:eastAsia="zh-CN"/>
              </w:rPr>
            </w:pPr>
            <w:r>
              <w:rPr>
                <w:rFonts w:ascii="宋体" w:hAnsi="宋体" w:eastAsia="宋体" w:cs="宋体"/>
                <w:spacing w:val="8"/>
                <w:position w:val="2"/>
                <w:sz w:val="20"/>
                <w:szCs w:val="20"/>
                <w14:textOutline w14:w="3797" w14:cap="sq" w14:cmpd="sng">
                  <w14:solidFill>
                    <w14:srgbClr w14:val="000000"/>
                  </w14:solidFill>
                  <w14:prstDash w14:val="solid"/>
                  <w14:bevel/>
                </w14:textOutline>
              </w:rPr>
              <w:t>小</w:t>
            </w:r>
            <w:r>
              <w:rPr>
                <w:rFonts w:ascii="宋体" w:hAnsi="宋体" w:eastAsia="宋体" w:cs="宋体"/>
                <w:spacing w:val="7"/>
                <w:position w:val="2"/>
                <w:sz w:val="20"/>
                <w:szCs w:val="20"/>
              </w:rPr>
              <w:t xml:space="preserve"> </w:t>
            </w:r>
            <w:r>
              <w:rPr>
                <w:rFonts w:ascii="宋体" w:hAnsi="宋体" w:eastAsia="宋体" w:cs="宋体"/>
                <w:spacing w:val="4"/>
                <w:position w:val="2"/>
                <w:sz w:val="20"/>
                <w:szCs w:val="20"/>
                <w14:textOutline w14:w="3797" w14:cap="sq" w14:cmpd="sng">
                  <w14:solidFill>
                    <w14:srgbClr w14:val="000000"/>
                  </w14:solidFill>
                  <w14:prstDash w14:val="solid"/>
                  <w14:bevel/>
                </w14:textOutline>
              </w:rPr>
              <w:t>计</w:t>
            </w:r>
            <w:r>
              <w:rPr>
                <w:rFonts w:ascii="宋体" w:hAnsi="宋体" w:eastAsia="宋体" w:cs="宋体"/>
                <w:spacing w:val="4"/>
                <w:position w:val="2"/>
                <w:sz w:val="20"/>
                <w:szCs w:val="20"/>
              </w:rPr>
              <w:t xml:space="preserve"> </w:t>
            </w:r>
            <w:r>
              <w:rPr>
                <w:rFonts w:ascii="宋体" w:hAnsi="宋体" w:eastAsia="宋体" w:cs="宋体"/>
                <w:spacing w:val="4"/>
                <w:position w:val="2"/>
                <w:sz w:val="20"/>
                <w:szCs w:val="20"/>
                <w14:textOutline w14:w="3797" w14:cap="sq" w14:cmpd="sng">
                  <w14:solidFill>
                    <w14:srgbClr w14:val="000000"/>
                  </w14:solidFill>
                  <w14:prstDash w14:val="solid"/>
                  <w14:bevel/>
                </w14:textOutline>
              </w:rPr>
              <w:t>(</w:t>
            </w:r>
            <w:r>
              <w:rPr>
                <w:rFonts w:ascii="Times New Roman" w:hAnsi="Times New Roman" w:eastAsia="Times New Roman" w:cs="Times New Roman"/>
                <w:b/>
                <w:bCs/>
                <w:spacing w:val="4"/>
                <w:position w:val="2"/>
                <w:sz w:val="20"/>
                <w:szCs w:val="20"/>
              </w:rPr>
              <w:t>7.</w:t>
            </w:r>
            <w:r>
              <w:rPr>
                <w:rFonts w:hint="eastAsia" w:cs="Times New Roman"/>
                <w:b/>
                <w:bCs/>
                <w:spacing w:val="4"/>
                <w:position w:val="2"/>
                <w:sz w:val="20"/>
                <w:szCs w:val="20"/>
                <w:lang w:val="en-US" w:eastAsia="zh-CN"/>
              </w:rPr>
              <w:t>8</w:t>
            </w:r>
            <w:r>
              <w:rPr>
                <w:rFonts w:ascii="Times New Roman" w:hAnsi="Times New Roman" w:eastAsia="Times New Roman" w:cs="Times New Roman"/>
                <w:b/>
                <w:bCs/>
                <w:spacing w:val="4"/>
                <w:position w:val="2"/>
                <w:sz w:val="20"/>
                <w:szCs w:val="20"/>
              </w:rPr>
              <w:t>%</w:t>
            </w:r>
            <w:r>
              <w:rPr>
                <w:rFonts w:ascii="宋体" w:hAnsi="宋体" w:eastAsia="宋体" w:cs="宋体"/>
                <w:spacing w:val="4"/>
                <w:position w:val="2"/>
                <w:sz w:val="20"/>
                <w:szCs w:val="20"/>
                <w14:textOutline w14:w="3797" w14:cap="sq" w14:cmpd="sng">
                  <w14:solidFill>
                    <w14:srgbClr w14:val="000000"/>
                  </w14:solidFill>
                  <w14:prstDash w14:val="solid"/>
                  <w14:bevel/>
                </w14:textOutline>
              </w:rPr>
              <w:t>)</w:t>
            </w:r>
          </w:p>
        </w:tc>
        <w:tc>
          <w:tcPr>
            <w:tcW w:w="640" w:type="dxa"/>
            <w:vAlign w:val="center"/>
          </w:tcPr>
          <w:p>
            <w:pPr>
              <w:spacing w:before="102" w:line="195" w:lineRule="auto"/>
              <w:ind w:left="0" w:leftChars="0" w:firstLine="0" w:firstLineChars="0"/>
              <w:jc w:val="center"/>
              <w:rPr>
                <w:rFonts w:hint="eastAsia" w:cs="Times New Roman"/>
                <w:spacing w:val="1"/>
                <w:sz w:val="20"/>
                <w:szCs w:val="20"/>
                <w:lang w:val="en-US" w:eastAsia="zh-CN"/>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4"/>
                <w:sz w:val="20"/>
                <w:szCs w:val="20"/>
              </w:rPr>
              <w:t>52</w:t>
            </w:r>
          </w:p>
        </w:tc>
        <w:tc>
          <w:tcPr>
            <w:tcW w:w="764" w:type="dxa"/>
            <w:gridSpan w:val="2"/>
            <w:vAlign w:val="center"/>
          </w:tcPr>
          <w:p>
            <w:pPr>
              <w:spacing w:before="102" w:line="195" w:lineRule="auto"/>
              <w:ind w:left="0" w:leftChars="0" w:firstLine="0" w:firstLineChars="0"/>
              <w:jc w:val="center"/>
              <w:rPr>
                <w:rFonts w:hint="eastAsia" w:ascii="Arial"/>
                <w:sz w:val="21"/>
                <w:lang w:val="en-US" w:eastAsia="zh-CN"/>
              </w:rPr>
            </w:pPr>
            <w:r>
              <w:rPr>
                <w:rFonts w:ascii="Times New Roman" w:hAnsi="Times New Roman" w:eastAsia="Times New Roman" w:cs="Times New Roman"/>
                <w:spacing w:val="-12"/>
                <w:sz w:val="20"/>
                <w:szCs w:val="20"/>
              </w:rPr>
              <w:t>1</w:t>
            </w:r>
            <w:r>
              <w:rPr>
                <w:rFonts w:ascii="Times New Roman" w:hAnsi="Times New Roman" w:eastAsia="Times New Roman" w:cs="Times New Roman"/>
                <w:spacing w:val="-10"/>
                <w:sz w:val="20"/>
                <w:szCs w:val="20"/>
              </w:rPr>
              <w:t>62</w:t>
            </w:r>
          </w:p>
        </w:tc>
        <w:tc>
          <w:tcPr>
            <w:tcW w:w="625" w:type="dxa"/>
            <w:vAlign w:val="center"/>
          </w:tcPr>
          <w:p>
            <w:pPr>
              <w:spacing w:before="102" w:line="195" w:lineRule="auto"/>
              <w:ind w:left="0" w:leftChars="0" w:firstLine="0" w:firstLineChars="0"/>
              <w:jc w:val="center"/>
              <w:rPr>
                <w:rFonts w:hint="eastAsia" w:cs="Times New Roman"/>
                <w:sz w:val="20"/>
                <w:szCs w:val="20"/>
                <w:lang w:val="en-US" w:eastAsia="zh-CN"/>
              </w:rPr>
            </w:pPr>
            <w:r>
              <w:rPr>
                <w:rFonts w:ascii="Times New Roman" w:hAnsi="Times New Roman" w:eastAsia="Times New Roman" w:cs="Times New Roman"/>
                <w:sz w:val="20"/>
                <w:szCs w:val="20"/>
              </w:rPr>
              <w:t>3</w:t>
            </w:r>
          </w:p>
        </w:tc>
        <w:tc>
          <w:tcPr>
            <w:tcW w:w="624" w:type="dxa"/>
            <w:vAlign w:val="center"/>
          </w:tcPr>
          <w:p>
            <w:pPr>
              <w:spacing w:before="102" w:line="195" w:lineRule="auto"/>
              <w:ind w:left="0" w:leftChars="0" w:firstLine="0" w:firstLineChars="0"/>
              <w:jc w:val="center"/>
              <w:rPr>
                <w:rFonts w:hint="eastAsia" w:cs="Times New Roman"/>
                <w:sz w:val="20"/>
                <w:szCs w:val="20"/>
                <w:lang w:val="en-US" w:eastAsia="zh-CN"/>
              </w:rPr>
            </w:pPr>
            <w:r>
              <w:rPr>
                <w:rFonts w:ascii="Times New Roman" w:hAnsi="Times New Roman" w:eastAsia="Times New Roman" w:cs="Times New Roman"/>
                <w:sz w:val="20"/>
                <w:szCs w:val="20"/>
              </w:rPr>
              <w:t>3</w:t>
            </w:r>
          </w:p>
        </w:tc>
        <w:tc>
          <w:tcPr>
            <w:tcW w:w="625" w:type="dxa"/>
            <w:vAlign w:val="center"/>
          </w:tcPr>
          <w:p>
            <w:pPr>
              <w:spacing w:before="102" w:line="195" w:lineRule="auto"/>
              <w:ind w:left="0" w:leftChars="0" w:firstLine="0" w:firstLineChars="0"/>
              <w:jc w:val="center"/>
              <w:rPr>
                <w:rFonts w:hint="eastAsia" w:ascii="Arial"/>
                <w:sz w:val="21"/>
                <w:lang w:val="en-US" w:eastAsia="zh-CN"/>
              </w:rPr>
            </w:pPr>
            <w:r>
              <w:rPr>
                <w:rFonts w:ascii="Times New Roman" w:hAnsi="Times New Roman" w:eastAsia="Times New Roman" w:cs="Times New Roman"/>
                <w:sz w:val="20"/>
                <w:szCs w:val="20"/>
              </w:rPr>
              <w:t>3</w:t>
            </w:r>
          </w:p>
        </w:tc>
        <w:tc>
          <w:tcPr>
            <w:tcW w:w="625" w:type="dxa"/>
            <w:vAlign w:val="center"/>
          </w:tcPr>
          <w:p>
            <w:pPr>
              <w:spacing w:before="102" w:line="195" w:lineRule="auto"/>
              <w:ind w:left="0" w:leftChars="0" w:firstLine="0" w:firstLineChars="0"/>
              <w:jc w:val="center"/>
              <w:rPr>
                <w:rFonts w:hint="eastAsia" w:ascii="Arial"/>
                <w:sz w:val="21"/>
                <w:lang w:val="en-US" w:eastAsia="zh-CN"/>
              </w:rPr>
            </w:pPr>
            <w:r>
              <w:rPr>
                <w:rFonts w:ascii="Times New Roman" w:hAnsi="Times New Roman" w:eastAsia="Times New Roman" w:cs="Times New Roman"/>
                <w:sz w:val="20"/>
                <w:szCs w:val="20"/>
              </w:rPr>
              <w:t>3</w:t>
            </w:r>
          </w:p>
        </w:tc>
        <w:tc>
          <w:tcPr>
            <w:tcW w:w="625" w:type="dxa"/>
            <w:vAlign w:val="center"/>
          </w:tcPr>
          <w:p>
            <w:pPr>
              <w:spacing w:before="103" w:line="195" w:lineRule="auto"/>
              <w:ind w:left="0" w:leftChars="0" w:firstLine="0" w:firstLineChars="0"/>
              <w:jc w:val="center"/>
              <w:rPr>
                <w:rFonts w:hint="eastAsia" w:ascii="Arial"/>
                <w:sz w:val="21"/>
                <w:lang w:val="en-US" w:eastAsia="zh-CN"/>
              </w:rPr>
            </w:pPr>
            <w:r>
              <w:rPr>
                <w:rFonts w:ascii="Times New Roman" w:hAnsi="Times New Roman" w:eastAsia="Times New Roman" w:cs="Times New Roman"/>
                <w:sz w:val="20"/>
                <w:szCs w:val="20"/>
              </w:rPr>
              <w:t>1</w:t>
            </w:r>
          </w:p>
        </w:tc>
        <w:tc>
          <w:tcPr>
            <w:tcW w:w="629" w:type="dxa"/>
            <w:vMerge w:val="continue"/>
            <w:textDirection w:val="tbRlV"/>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19" w:type="dxa"/>
            <w:vMerge w:val="restart"/>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default" w:ascii="宋体" w:hAnsi="宋体" w:eastAsia="宋体" w:cs="宋体"/>
                <w:spacing w:val="8"/>
                <w:position w:val="2"/>
                <w:sz w:val="20"/>
                <w:szCs w:val="20"/>
                <w:lang w:val="en-US" w:eastAsia="zh-CN"/>
                <w14:textOutline w14:w="3797" w14:cap="sq" w14:cmpd="sng">
                  <w14:solidFill>
                    <w14:srgbClr w14:val="000000"/>
                  </w14:solidFill>
                  <w14:prstDash w14:val="solid"/>
                  <w14:bevel/>
                </w14:textOutline>
              </w:rPr>
            </w:pPr>
            <w:r>
              <w:rPr>
                <w:rFonts w:hint="eastAsia" w:ascii="宋体" w:hAnsi="宋体" w:cs="宋体"/>
                <w:spacing w:val="8"/>
                <w:position w:val="2"/>
                <w:sz w:val="20"/>
                <w:szCs w:val="20"/>
                <w:lang w:val="en-US" w:eastAsia="zh-CN"/>
                <w14:textOutline w14:w="3797" w14:cap="sq" w14:cmpd="sng">
                  <w14:solidFill>
                    <w14:srgbClr w14:val="000000"/>
                  </w14:solidFill>
                  <w14:prstDash w14:val="solid"/>
                  <w14:bevel/>
                </w14:textOutline>
              </w:rPr>
              <w:t>专业课</w:t>
            </w:r>
          </w:p>
        </w:tc>
        <w:tc>
          <w:tcPr>
            <w:tcW w:w="319" w:type="dxa"/>
            <w:vMerge w:val="restart"/>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宋体" w:hAnsi="宋体" w:cs="宋体"/>
                <w:spacing w:val="8"/>
                <w:position w:val="2"/>
                <w:sz w:val="20"/>
                <w:szCs w:val="20"/>
                <w:lang w:val="en-US" w:eastAsia="zh-CN"/>
                <w14:textOutline w14:w="3797" w14:cap="sq" w14:cmpd="sng">
                  <w14:solidFill>
                    <w14:srgbClr w14:val="000000"/>
                  </w14:solidFill>
                  <w14:prstDash w14:val="solid"/>
                  <w14:bevel/>
                </w14:textOutline>
              </w:rPr>
            </w:pPr>
            <w:r>
              <w:rPr>
                <w:rFonts w:hint="eastAsia" w:ascii="宋体" w:hAnsi="宋体" w:cs="宋体"/>
                <w:spacing w:val="8"/>
                <w:position w:val="2"/>
                <w:sz w:val="20"/>
                <w:szCs w:val="20"/>
                <w:lang w:val="en-US" w:eastAsia="zh-CN"/>
                <w14:textOutline w14:w="3797" w14:cap="sq" w14:cmpd="sng">
                  <w14:solidFill>
                    <w14:srgbClr w14:val="000000"/>
                  </w14:solidFill>
                  <w14:prstDash w14:val="solid"/>
                  <w14:bevel/>
                </w14:textOutline>
              </w:rPr>
              <w:t>专业基础课</w:t>
            </w:r>
          </w:p>
        </w:tc>
        <w:tc>
          <w:tcPr>
            <w:tcW w:w="36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宋体" w:hAnsi="宋体" w:eastAsia="宋体" w:cs="宋体"/>
                <w:b w:val="0"/>
                <w:bCs w:val="0"/>
                <w:spacing w:val="8"/>
                <w:position w:val="2"/>
                <w:sz w:val="20"/>
                <w:szCs w:val="20"/>
                <w:lang w:val="en-US" w:eastAsia="zh-CN"/>
                <w14:textOutline w14:w="3797" w14:cap="sq" w14:cmpd="sng">
                  <w14:solidFill>
                    <w14:srgbClr w14:val="000000"/>
                  </w14:solidFill>
                  <w14:prstDash w14:val="solid"/>
                  <w14:bevel/>
                </w14:textOutline>
              </w:rPr>
            </w:pPr>
            <w:r>
              <w:rPr>
                <w:rFonts w:hint="eastAsia" w:ascii="宋体" w:hAnsi="宋体" w:cs="宋体"/>
                <w:b w:val="0"/>
                <w:bCs w:val="0"/>
                <w:spacing w:val="8"/>
                <w:position w:val="2"/>
                <w:sz w:val="20"/>
                <w:szCs w:val="20"/>
                <w:lang w:val="en-US" w:eastAsia="zh-CN"/>
                <w14:textOutline w14:w="3797" w14:cap="sq" w14:cmpd="sng">
                  <w14:solidFill>
                    <w14:srgbClr w14:val="000000"/>
                  </w14:solidFill>
                  <w14:prstDash w14:val="solid"/>
                  <w14:bevel/>
                </w14:textOutline>
              </w:rPr>
              <w:t>1</w:t>
            </w:r>
          </w:p>
        </w:tc>
        <w:tc>
          <w:tcPr>
            <w:tcW w:w="2188"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firstLine="0" w:firstLineChars="0"/>
              <w:jc w:val="center"/>
              <w:textAlignment w:val="auto"/>
              <w:rPr>
                <w:rFonts w:ascii="宋体" w:hAnsi="宋体" w:eastAsia="宋体" w:cs="宋体"/>
                <w:spacing w:val="8"/>
                <w:position w:val="2"/>
                <w:sz w:val="20"/>
                <w:szCs w:val="20"/>
                <w14:textOutline w14:w="3797" w14:cap="sq" w14:cmpd="sng">
                  <w14:solidFill>
                    <w14:srgbClr w14:val="000000"/>
                  </w14:solidFill>
                  <w14:prstDash w14:val="solid"/>
                  <w14:bevel/>
                </w14:textOutline>
              </w:rPr>
            </w:pPr>
            <w:r>
              <w:rPr>
                <w:rFonts w:hint="eastAsia" w:asciiTheme="minorEastAsia" w:hAnsiTheme="minorEastAsia" w:eastAsiaTheme="minorEastAsia"/>
                <w:sz w:val="21"/>
                <w:szCs w:val="21"/>
              </w:rPr>
              <w:t>实用美术基础</w:t>
            </w:r>
          </w:p>
        </w:tc>
        <w:tc>
          <w:tcPr>
            <w:tcW w:w="640" w:type="dxa"/>
            <w:vAlign w:val="center"/>
          </w:tcPr>
          <w:p>
            <w:pPr>
              <w:spacing w:line="240" w:lineRule="auto"/>
              <w:ind w:firstLine="0" w:firstLineChars="0"/>
              <w:jc w:val="center"/>
              <w:rPr>
                <w:rFonts w:ascii="Times New Roman" w:hAnsi="Times New Roman" w:eastAsia="Times New Roman" w:cs="Times New Roman"/>
                <w:spacing w:val="-6"/>
                <w:sz w:val="20"/>
                <w:szCs w:val="20"/>
              </w:rPr>
            </w:pPr>
            <w:r>
              <w:rPr>
                <w:rFonts w:hint="eastAsia" w:cs="宋体" w:asciiTheme="minorEastAsia" w:hAnsiTheme="minorEastAsia" w:eastAsiaTheme="minorEastAsia"/>
                <w:sz w:val="21"/>
                <w:szCs w:val="21"/>
              </w:rPr>
              <w:t>72</w:t>
            </w:r>
          </w:p>
        </w:tc>
        <w:tc>
          <w:tcPr>
            <w:tcW w:w="764" w:type="dxa"/>
            <w:gridSpan w:val="2"/>
            <w:vAlign w:val="center"/>
          </w:tcPr>
          <w:p>
            <w:pPr>
              <w:spacing w:line="240" w:lineRule="auto"/>
              <w:ind w:firstLine="0" w:firstLineChars="0"/>
              <w:jc w:val="center"/>
              <w:rPr>
                <w:rFonts w:ascii="Times New Roman" w:hAnsi="Times New Roman" w:eastAsia="Times New Roman" w:cs="Times New Roman"/>
                <w:spacing w:val="-12"/>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hint="eastAsia" w:ascii="Times New Roman" w:hAnsi="Times New Roman" w:eastAsia="宋体" w:cs="Times New Roman"/>
                <w:sz w:val="20"/>
                <w:szCs w:val="20"/>
                <w:lang w:val="en-US" w:eastAsia="zh-CN"/>
              </w:rPr>
            </w:pPr>
            <w:r>
              <w:rPr>
                <w:rFonts w:hint="eastAsia" w:cs="Times New Roman"/>
                <w:sz w:val="20"/>
                <w:szCs w:val="20"/>
                <w:lang w:val="en-US" w:eastAsia="zh-CN"/>
              </w:rPr>
              <w:t>4</w:t>
            </w:r>
          </w:p>
        </w:tc>
        <w:tc>
          <w:tcPr>
            <w:tcW w:w="624"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9" w:type="dxa"/>
            <w:textDirection w:val="tbRlV"/>
            <w:vAlign w:val="center"/>
          </w:tcPr>
          <w:p>
            <w:pPr>
              <w:keepNext w:val="0"/>
              <w:keepLines w:val="0"/>
              <w:pageBreakBefore w:val="0"/>
              <w:widowControl w:val="0"/>
              <w:kinsoku/>
              <w:wordWrap/>
              <w:overflowPunct/>
              <w:topLinePunct w:val="0"/>
              <w:autoSpaceDE/>
              <w:autoSpaceDN/>
              <w:bidi w:val="0"/>
              <w:adjustRightInd/>
              <w:snapToGrid w:val="0"/>
              <w:ind w:left="0" w:firstLine="0" w:firstLineChars="0"/>
              <w:jc w:val="center"/>
              <w:textAlignment w:val="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19"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ascii="宋体" w:hAnsi="宋体" w:eastAsia="宋体" w:cs="宋体"/>
                <w:spacing w:val="8"/>
                <w:position w:val="2"/>
                <w:sz w:val="20"/>
                <w:szCs w:val="20"/>
                <w14:textOutline w14:w="3797" w14:cap="sq" w14:cmpd="sng">
                  <w14:solidFill>
                    <w14:srgbClr w14:val="000000"/>
                  </w14:solidFill>
                  <w14:prstDash w14:val="solid"/>
                  <w14:bevel/>
                </w14:textOutline>
              </w:rPr>
            </w:pPr>
          </w:p>
        </w:tc>
        <w:tc>
          <w:tcPr>
            <w:tcW w:w="319"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宋体" w:hAnsi="宋体" w:cs="宋体"/>
                <w:spacing w:val="8"/>
                <w:position w:val="2"/>
                <w:sz w:val="20"/>
                <w:szCs w:val="20"/>
                <w:lang w:val="en-US" w:eastAsia="zh-CN"/>
                <w14:textOutline w14:w="3797" w14:cap="sq" w14:cmpd="sng">
                  <w14:solidFill>
                    <w14:srgbClr w14:val="000000"/>
                  </w14:solidFill>
                  <w14:prstDash w14:val="solid"/>
                  <w14:bevel/>
                </w14:textOutline>
              </w:rPr>
            </w:pPr>
          </w:p>
        </w:tc>
        <w:tc>
          <w:tcPr>
            <w:tcW w:w="36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宋体" w:hAnsi="宋体" w:eastAsia="宋体" w:cs="宋体"/>
                <w:b w:val="0"/>
                <w:bCs w:val="0"/>
                <w:spacing w:val="8"/>
                <w:position w:val="2"/>
                <w:sz w:val="20"/>
                <w:szCs w:val="20"/>
                <w:lang w:val="en-US" w:eastAsia="zh-CN"/>
                <w14:textOutline w14:w="3797" w14:cap="sq" w14:cmpd="sng">
                  <w14:solidFill>
                    <w14:srgbClr w14:val="000000"/>
                  </w14:solidFill>
                  <w14:prstDash w14:val="solid"/>
                  <w14:bevel/>
                </w14:textOutline>
              </w:rPr>
            </w:pPr>
            <w:r>
              <w:rPr>
                <w:rFonts w:hint="eastAsia" w:ascii="宋体" w:hAnsi="宋体" w:cs="宋体"/>
                <w:b w:val="0"/>
                <w:bCs w:val="0"/>
                <w:spacing w:val="8"/>
                <w:position w:val="2"/>
                <w:sz w:val="20"/>
                <w:szCs w:val="20"/>
                <w:lang w:val="en-US" w:eastAsia="zh-CN"/>
                <w14:textOutline w14:w="3797" w14:cap="sq" w14:cmpd="sng">
                  <w14:solidFill>
                    <w14:srgbClr w14:val="000000"/>
                  </w14:solidFill>
                  <w14:prstDash w14:val="solid"/>
                  <w14:bevel/>
                </w14:textOutline>
              </w:rPr>
              <w:t>2</w:t>
            </w:r>
          </w:p>
        </w:tc>
        <w:tc>
          <w:tcPr>
            <w:tcW w:w="2188"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firstLine="0" w:firstLineChars="0"/>
              <w:jc w:val="center"/>
              <w:textAlignment w:val="auto"/>
              <w:rPr>
                <w:rFonts w:ascii="宋体" w:hAnsi="宋体" w:eastAsia="宋体" w:cs="宋体"/>
                <w:spacing w:val="8"/>
                <w:position w:val="2"/>
                <w:sz w:val="20"/>
                <w:szCs w:val="20"/>
                <w14:textOutline w14:w="3797" w14:cap="sq" w14:cmpd="sng">
                  <w14:solidFill>
                    <w14:srgbClr w14:val="000000"/>
                  </w14:solidFill>
                  <w14:prstDash w14:val="solid"/>
                  <w14:bevel/>
                </w14:textOutline>
              </w:rPr>
            </w:pPr>
            <w:r>
              <w:rPr>
                <w:rFonts w:hint="eastAsia" w:asciiTheme="minorEastAsia" w:hAnsiTheme="minorEastAsia" w:eastAsiaTheme="minorEastAsia"/>
                <w:sz w:val="21"/>
                <w:szCs w:val="21"/>
              </w:rPr>
              <w:t>常用工具软件</w:t>
            </w:r>
          </w:p>
        </w:tc>
        <w:tc>
          <w:tcPr>
            <w:tcW w:w="640" w:type="dxa"/>
            <w:vAlign w:val="center"/>
          </w:tcPr>
          <w:p>
            <w:pPr>
              <w:spacing w:line="240" w:lineRule="auto"/>
              <w:ind w:firstLine="0" w:firstLineChars="0"/>
              <w:jc w:val="center"/>
              <w:rPr>
                <w:rFonts w:hint="default" w:ascii="Times New Roman" w:hAnsi="Times New Roman" w:eastAsia="宋体" w:cs="Times New Roman"/>
                <w:spacing w:val="-6"/>
                <w:sz w:val="20"/>
                <w:szCs w:val="20"/>
                <w:lang w:val="en-US" w:eastAsia="zh-CN"/>
              </w:rPr>
            </w:pPr>
            <w:r>
              <w:rPr>
                <w:rFonts w:hint="eastAsia" w:cs="宋体" w:asciiTheme="minorEastAsia" w:hAnsiTheme="minorEastAsia" w:eastAsiaTheme="minorEastAsia"/>
                <w:sz w:val="21"/>
                <w:szCs w:val="21"/>
                <w:lang w:val="en-US" w:eastAsia="zh-CN"/>
              </w:rPr>
              <w:t>90</w:t>
            </w:r>
          </w:p>
        </w:tc>
        <w:tc>
          <w:tcPr>
            <w:tcW w:w="764" w:type="dxa"/>
            <w:gridSpan w:val="2"/>
            <w:vAlign w:val="center"/>
          </w:tcPr>
          <w:p>
            <w:pPr>
              <w:spacing w:line="240" w:lineRule="auto"/>
              <w:ind w:firstLine="0" w:firstLineChars="0"/>
              <w:jc w:val="center"/>
              <w:rPr>
                <w:rFonts w:hint="default" w:ascii="Times New Roman" w:hAnsi="Times New Roman" w:eastAsia="Times New Roman" w:cs="Times New Roman"/>
                <w:spacing w:val="-12"/>
                <w:sz w:val="20"/>
                <w:szCs w:val="20"/>
                <w:lang w:val="en-US"/>
              </w:rPr>
            </w:pPr>
            <w:r>
              <w:rPr>
                <w:rFonts w:hint="eastAsia" w:cs="宋体" w:asciiTheme="minorEastAsia" w:hAnsiTheme="minorEastAsia" w:eastAsiaTheme="minorEastAsia"/>
                <w:sz w:val="21"/>
                <w:szCs w:val="21"/>
                <w:lang w:val="en-US" w:eastAsia="zh-CN"/>
              </w:rPr>
              <w:t>45</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4"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hint="eastAsia" w:ascii="Times New Roman" w:hAnsi="Times New Roman" w:eastAsia="宋体" w:cs="Times New Roman"/>
                <w:sz w:val="20"/>
                <w:szCs w:val="20"/>
                <w:lang w:val="en-US" w:eastAsia="zh-CN"/>
              </w:rPr>
            </w:pPr>
            <w:r>
              <w:rPr>
                <w:rFonts w:hint="eastAsia" w:cs="Times New Roman"/>
                <w:sz w:val="20"/>
                <w:szCs w:val="20"/>
                <w:lang w:val="en-US" w:eastAsia="zh-CN"/>
              </w:rPr>
              <w:t>6</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9" w:type="dxa"/>
            <w:textDirection w:val="tbRlV"/>
            <w:vAlign w:val="center"/>
          </w:tcPr>
          <w:p>
            <w:pPr>
              <w:keepNext w:val="0"/>
              <w:keepLines w:val="0"/>
              <w:pageBreakBefore w:val="0"/>
              <w:widowControl w:val="0"/>
              <w:kinsoku/>
              <w:wordWrap/>
              <w:overflowPunct/>
              <w:topLinePunct w:val="0"/>
              <w:autoSpaceDE/>
              <w:autoSpaceDN/>
              <w:bidi w:val="0"/>
              <w:adjustRightInd/>
              <w:snapToGrid w:val="0"/>
              <w:ind w:left="0" w:firstLine="0" w:firstLineChars="0"/>
              <w:jc w:val="center"/>
              <w:textAlignment w:val="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19"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ascii="宋体" w:hAnsi="宋体" w:eastAsia="宋体" w:cs="宋体"/>
                <w:spacing w:val="8"/>
                <w:position w:val="2"/>
                <w:sz w:val="20"/>
                <w:szCs w:val="20"/>
                <w14:textOutline w14:w="3797" w14:cap="sq" w14:cmpd="sng">
                  <w14:solidFill>
                    <w14:srgbClr w14:val="000000"/>
                  </w14:solidFill>
                  <w14:prstDash w14:val="solid"/>
                  <w14:bevel/>
                </w14:textOutline>
              </w:rPr>
            </w:pPr>
          </w:p>
        </w:tc>
        <w:tc>
          <w:tcPr>
            <w:tcW w:w="319"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宋体" w:hAnsi="宋体" w:cs="宋体"/>
                <w:spacing w:val="8"/>
                <w:position w:val="2"/>
                <w:sz w:val="20"/>
                <w:szCs w:val="20"/>
                <w:lang w:val="en-US" w:eastAsia="zh-CN"/>
                <w14:textOutline w14:w="3797" w14:cap="sq" w14:cmpd="sng">
                  <w14:solidFill>
                    <w14:srgbClr w14:val="000000"/>
                  </w14:solidFill>
                  <w14:prstDash w14:val="solid"/>
                  <w14:bevel/>
                </w14:textOutline>
              </w:rPr>
            </w:pPr>
          </w:p>
        </w:tc>
        <w:tc>
          <w:tcPr>
            <w:tcW w:w="36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宋体" w:hAnsi="宋体" w:eastAsia="宋体" w:cs="宋体"/>
                <w:b w:val="0"/>
                <w:bCs w:val="0"/>
                <w:spacing w:val="8"/>
                <w:position w:val="2"/>
                <w:sz w:val="20"/>
                <w:szCs w:val="20"/>
                <w:lang w:val="en-US" w:eastAsia="zh-CN"/>
                <w14:textOutline w14:w="3797" w14:cap="sq" w14:cmpd="sng">
                  <w14:solidFill>
                    <w14:srgbClr w14:val="000000"/>
                  </w14:solidFill>
                  <w14:prstDash w14:val="solid"/>
                  <w14:bevel/>
                </w14:textOutline>
              </w:rPr>
            </w:pPr>
            <w:r>
              <w:rPr>
                <w:rFonts w:hint="eastAsia" w:ascii="宋体" w:hAnsi="宋体" w:cs="宋体"/>
                <w:b w:val="0"/>
                <w:bCs w:val="0"/>
                <w:spacing w:val="8"/>
                <w:position w:val="2"/>
                <w:sz w:val="20"/>
                <w:szCs w:val="20"/>
                <w:lang w:val="en-US" w:eastAsia="zh-CN"/>
                <w14:textOutline w14:w="3797" w14:cap="sq" w14:cmpd="sng">
                  <w14:solidFill>
                    <w14:srgbClr w14:val="000000"/>
                  </w14:solidFill>
                  <w14:prstDash w14:val="solid"/>
                  <w14:bevel/>
                </w14:textOutline>
              </w:rPr>
              <w:t>3</w:t>
            </w:r>
          </w:p>
        </w:tc>
        <w:tc>
          <w:tcPr>
            <w:tcW w:w="2188"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default" w:ascii="宋体" w:hAnsi="宋体" w:eastAsia="宋体" w:cs="宋体"/>
                <w:spacing w:val="8"/>
                <w:position w:val="2"/>
                <w:sz w:val="20"/>
                <w:szCs w:val="20"/>
                <w:lang w:val="en-US" w:eastAsia="zh-CN"/>
                <w14:textOutline w14:w="3797" w14:cap="sq" w14:cmpd="sng">
                  <w14:solidFill>
                    <w14:srgbClr w14:val="000000"/>
                  </w14:solidFill>
                  <w14:prstDash w14:val="solid"/>
                  <w14:bevel/>
                </w14:textOutline>
              </w:rPr>
            </w:pPr>
            <w:r>
              <w:rPr>
                <w:rFonts w:hint="eastAsia" w:asciiTheme="minorEastAsia" w:hAnsiTheme="minorEastAsia" w:eastAsiaTheme="minorEastAsia"/>
                <w:sz w:val="21"/>
                <w:szCs w:val="21"/>
                <w:lang w:val="en-US" w:eastAsia="zh-CN"/>
              </w:rPr>
              <w:t>计算机组装与维护</w:t>
            </w:r>
          </w:p>
        </w:tc>
        <w:tc>
          <w:tcPr>
            <w:tcW w:w="640" w:type="dxa"/>
            <w:vAlign w:val="center"/>
          </w:tcPr>
          <w:p>
            <w:pPr>
              <w:spacing w:line="240" w:lineRule="auto"/>
              <w:ind w:firstLine="0" w:firstLineChars="0"/>
              <w:jc w:val="center"/>
              <w:rPr>
                <w:rFonts w:ascii="Times New Roman" w:hAnsi="Times New Roman" w:eastAsia="Times New Roman" w:cs="Times New Roman"/>
                <w:spacing w:val="-6"/>
                <w:sz w:val="20"/>
                <w:szCs w:val="20"/>
              </w:rPr>
            </w:pPr>
            <w:r>
              <w:rPr>
                <w:rFonts w:hint="eastAsia" w:cs="宋体" w:asciiTheme="minorEastAsia" w:hAnsiTheme="minorEastAsia" w:eastAsiaTheme="minorEastAsia"/>
                <w:sz w:val="21"/>
                <w:szCs w:val="21"/>
              </w:rPr>
              <w:t>72</w:t>
            </w:r>
          </w:p>
        </w:tc>
        <w:tc>
          <w:tcPr>
            <w:tcW w:w="764" w:type="dxa"/>
            <w:gridSpan w:val="2"/>
            <w:vAlign w:val="center"/>
          </w:tcPr>
          <w:p>
            <w:pPr>
              <w:spacing w:line="240" w:lineRule="auto"/>
              <w:ind w:firstLine="0" w:firstLineChars="0"/>
              <w:jc w:val="center"/>
              <w:rPr>
                <w:rFonts w:ascii="Times New Roman" w:hAnsi="Times New Roman" w:eastAsia="Times New Roman" w:cs="Times New Roman"/>
                <w:spacing w:val="-12"/>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hint="eastAsia" w:ascii="Times New Roman" w:hAnsi="Times New Roman" w:eastAsia="宋体" w:cs="Times New Roman"/>
                <w:sz w:val="20"/>
                <w:szCs w:val="20"/>
                <w:lang w:val="en-US" w:eastAsia="zh-CN"/>
              </w:rPr>
            </w:pPr>
          </w:p>
        </w:tc>
        <w:tc>
          <w:tcPr>
            <w:tcW w:w="624"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hint="eastAsia" w:ascii="Times New Roman" w:hAnsi="Times New Roman" w:eastAsia="宋体" w:cs="Times New Roman"/>
                <w:sz w:val="20"/>
                <w:szCs w:val="20"/>
                <w:lang w:val="en-US" w:eastAsia="zh-CN"/>
              </w:rPr>
            </w:pPr>
            <w:r>
              <w:rPr>
                <w:rFonts w:hint="eastAsia" w:cs="Times New Roman"/>
                <w:sz w:val="20"/>
                <w:szCs w:val="20"/>
                <w:lang w:val="en-US" w:eastAsia="zh-CN"/>
              </w:rPr>
              <w:t>4</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9" w:type="dxa"/>
            <w:textDirection w:val="tbRlV"/>
            <w:vAlign w:val="center"/>
          </w:tcPr>
          <w:p>
            <w:pPr>
              <w:keepNext w:val="0"/>
              <w:keepLines w:val="0"/>
              <w:pageBreakBefore w:val="0"/>
              <w:widowControl w:val="0"/>
              <w:kinsoku/>
              <w:wordWrap/>
              <w:overflowPunct/>
              <w:topLinePunct w:val="0"/>
              <w:autoSpaceDE/>
              <w:autoSpaceDN/>
              <w:bidi w:val="0"/>
              <w:adjustRightInd/>
              <w:snapToGrid w:val="0"/>
              <w:ind w:left="0" w:firstLine="0" w:firstLineChars="0"/>
              <w:jc w:val="center"/>
              <w:textAlignment w:val="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19"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ascii="宋体" w:hAnsi="宋体" w:eastAsia="宋体" w:cs="宋体"/>
                <w:spacing w:val="8"/>
                <w:position w:val="2"/>
                <w:sz w:val="20"/>
                <w:szCs w:val="20"/>
                <w14:textOutline w14:w="3797" w14:cap="sq" w14:cmpd="sng">
                  <w14:solidFill>
                    <w14:srgbClr w14:val="000000"/>
                  </w14:solidFill>
                  <w14:prstDash w14:val="solid"/>
                  <w14:bevel/>
                </w14:textOutline>
              </w:rPr>
            </w:pPr>
          </w:p>
        </w:tc>
        <w:tc>
          <w:tcPr>
            <w:tcW w:w="319"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宋体" w:hAnsi="宋体" w:cs="宋体"/>
                <w:spacing w:val="8"/>
                <w:position w:val="2"/>
                <w:sz w:val="20"/>
                <w:szCs w:val="20"/>
                <w:lang w:val="en-US" w:eastAsia="zh-CN"/>
                <w14:textOutline w14:w="3797" w14:cap="sq" w14:cmpd="sng">
                  <w14:solidFill>
                    <w14:srgbClr w14:val="000000"/>
                  </w14:solidFill>
                  <w14:prstDash w14:val="solid"/>
                  <w14:bevel/>
                </w14:textOutline>
              </w:rPr>
            </w:pPr>
          </w:p>
        </w:tc>
        <w:tc>
          <w:tcPr>
            <w:tcW w:w="36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宋体" w:hAnsi="宋体" w:eastAsia="宋体" w:cs="宋体"/>
                <w:b w:val="0"/>
                <w:bCs w:val="0"/>
                <w:spacing w:val="8"/>
                <w:position w:val="2"/>
                <w:sz w:val="20"/>
                <w:szCs w:val="20"/>
                <w:lang w:val="en-US" w:eastAsia="zh-CN"/>
                <w14:textOutline w14:w="3797" w14:cap="sq" w14:cmpd="sng">
                  <w14:solidFill>
                    <w14:srgbClr w14:val="000000"/>
                  </w14:solidFill>
                  <w14:prstDash w14:val="solid"/>
                  <w14:bevel/>
                </w14:textOutline>
              </w:rPr>
            </w:pPr>
            <w:r>
              <w:rPr>
                <w:rFonts w:hint="eastAsia" w:ascii="宋体" w:hAnsi="宋体" w:cs="宋体"/>
                <w:b w:val="0"/>
                <w:bCs w:val="0"/>
                <w:spacing w:val="8"/>
                <w:position w:val="2"/>
                <w:sz w:val="20"/>
                <w:szCs w:val="20"/>
                <w:lang w:val="en-US" w:eastAsia="zh-CN"/>
                <w14:textOutline w14:w="3797" w14:cap="sq" w14:cmpd="sng">
                  <w14:solidFill>
                    <w14:srgbClr w14:val="000000"/>
                  </w14:solidFill>
                  <w14:prstDash w14:val="solid"/>
                  <w14:bevel/>
                </w14:textOutline>
              </w:rPr>
              <w:t>4</w:t>
            </w:r>
          </w:p>
        </w:tc>
        <w:tc>
          <w:tcPr>
            <w:tcW w:w="2188"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ascii="宋体" w:hAnsi="宋体" w:eastAsia="宋体" w:cs="宋体"/>
                <w:spacing w:val="8"/>
                <w:position w:val="2"/>
                <w:sz w:val="20"/>
                <w:szCs w:val="20"/>
                <w14:textOutline w14:w="3797" w14:cap="sq" w14:cmpd="sng">
                  <w14:solidFill>
                    <w14:srgbClr w14:val="000000"/>
                  </w14:solidFill>
                  <w14:prstDash w14:val="solid"/>
                  <w14:bevel/>
                </w14:textOutline>
              </w:rPr>
            </w:pPr>
            <w:r>
              <w:rPr>
                <w:rFonts w:hint="eastAsia" w:asciiTheme="minorEastAsia" w:hAnsiTheme="minorEastAsia" w:eastAsiaTheme="minorEastAsia"/>
                <w:sz w:val="21"/>
                <w:szCs w:val="21"/>
              </w:rPr>
              <w:t>数字媒体技术基础</w:t>
            </w:r>
          </w:p>
        </w:tc>
        <w:tc>
          <w:tcPr>
            <w:tcW w:w="640" w:type="dxa"/>
            <w:vAlign w:val="center"/>
          </w:tcPr>
          <w:p>
            <w:pPr>
              <w:spacing w:line="240" w:lineRule="auto"/>
              <w:ind w:firstLine="0" w:firstLineChars="0"/>
              <w:jc w:val="center"/>
              <w:rPr>
                <w:rFonts w:ascii="Times New Roman" w:hAnsi="Times New Roman" w:eastAsia="Times New Roman" w:cs="Times New Roman"/>
                <w:spacing w:val="-6"/>
                <w:sz w:val="20"/>
                <w:szCs w:val="20"/>
              </w:rPr>
            </w:pPr>
            <w:r>
              <w:rPr>
                <w:rFonts w:hint="eastAsia" w:cs="宋体" w:asciiTheme="minorEastAsia" w:hAnsiTheme="minorEastAsia" w:eastAsiaTheme="minorEastAsia"/>
                <w:sz w:val="21"/>
                <w:szCs w:val="21"/>
              </w:rPr>
              <w:t>72</w:t>
            </w:r>
          </w:p>
        </w:tc>
        <w:tc>
          <w:tcPr>
            <w:tcW w:w="764" w:type="dxa"/>
            <w:gridSpan w:val="2"/>
            <w:vAlign w:val="center"/>
          </w:tcPr>
          <w:p>
            <w:pPr>
              <w:spacing w:line="240" w:lineRule="auto"/>
              <w:ind w:firstLine="0" w:firstLineChars="0"/>
              <w:jc w:val="center"/>
              <w:rPr>
                <w:rFonts w:hint="default" w:ascii="Times New Roman" w:hAnsi="Times New Roman" w:eastAsia="Times New Roman" w:cs="Times New Roman"/>
                <w:spacing w:val="-12"/>
                <w:sz w:val="20"/>
                <w:szCs w:val="20"/>
                <w:lang w:val="en-US"/>
              </w:rPr>
            </w:pPr>
            <w:r>
              <w:rPr>
                <w:rFonts w:hint="eastAsia" w:cs="宋体" w:asciiTheme="minorEastAsia" w:hAnsiTheme="minorEastAsia" w:eastAsiaTheme="minorEastAsia"/>
                <w:sz w:val="21"/>
                <w:szCs w:val="21"/>
                <w:lang w:val="en-US" w:eastAsia="zh-CN"/>
              </w:rPr>
              <w:t>36</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hint="eastAsia" w:ascii="Times New Roman" w:hAnsi="Times New Roman" w:eastAsia="宋体" w:cs="Times New Roman"/>
                <w:sz w:val="20"/>
                <w:szCs w:val="20"/>
                <w:lang w:val="en-US" w:eastAsia="zh-CN"/>
              </w:rPr>
            </w:pPr>
            <w:r>
              <w:rPr>
                <w:rFonts w:hint="eastAsia" w:cs="Times New Roman"/>
                <w:sz w:val="20"/>
                <w:szCs w:val="20"/>
                <w:lang w:val="en-US" w:eastAsia="zh-CN"/>
              </w:rPr>
              <w:t>4</w:t>
            </w:r>
          </w:p>
        </w:tc>
        <w:tc>
          <w:tcPr>
            <w:tcW w:w="624"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9" w:type="dxa"/>
            <w:textDirection w:val="tbRlV"/>
            <w:vAlign w:val="center"/>
          </w:tcPr>
          <w:p>
            <w:pPr>
              <w:keepNext w:val="0"/>
              <w:keepLines w:val="0"/>
              <w:pageBreakBefore w:val="0"/>
              <w:widowControl w:val="0"/>
              <w:kinsoku/>
              <w:wordWrap/>
              <w:overflowPunct/>
              <w:topLinePunct w:val="0"/>
              <w:autoSpaceDE/>
              <w:autoSpaceDN/>
              <w:bidi w:val="0"/>
              <w:adjustRightInd/>
              <w:snapToGrid w:val="0"/>
              <w:ind w:left="0" w:firstLine="0" w:firstLineChars="0"/>
              <w:jc w:val="center"/>
              <w:textAlignment w:val="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19"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ascii="宋体" w:hAnsi="宋体" w:eastAsia="宋体" w:cs="宋体"/>
                <w:spacing w:val="8"/>
                <w:position w:val="2"/>
                <w:sz w:val="20"/>
                <w:szCs w:val="20"/>
                <w14:textOutline w14:w="3797" w14:cap="sq" w14:cmpd="sng">
                  <w14:solidFill>
                    <w14:srgbClr w14:val="000000"/>
                  </w14:solidFill>
                  <w14:prstDash w14:val="solid"/>
                  <w14:bevel/>
                </w14:textOutline>
              </w:rPr>
            </w:pPr>
          </w:p>
        </w:tc>
        <w:tc>
          <w:tcPr>
            <w:tcW w:w="319" w:type="dxa"/>
            <w:vMerge w:val="continue"/>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宋体" w:hAnsi="宋体" w:cs="宋体"/>
                <w:spacing w:val="8"/>
                <w:position w:val="2"/>
                <w:sz w:val="20"/>
                <w:szCs w:val="20"/>
                <w:lang w:val="en-US" w:eastAsia="zh-CN"/>
                <w14:textOutline w14:w="3797" w14:cap="sq" w14:cmpd="sng">
                  <w14:solidFill>
                    <w14:srgbClr w14:val="000000"/>
                  </w14:solidFill>
                  <w14:prstDash w14:val="solid"/>
                  <w14:bevel/>
                </w14:textOutline>
              </w:rPr>
            </w:pPr>
          </w:p>
        </w:tc>
        <w:tc>
          <w:tcPr>
            <w:tcW w:w="36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宋体" w:hAnsi="宋体" w:eastAsia="宋体" w:cs="宋体"/>
                <w:b w:val="0"/>
                <w:bCs w:val="0"/>
                <w:spacing w:val="8"/>
                <w:position w:val="2"/>
                <w:sz w:val="20"/>
                <w:szCs w:val="20"/>
                <w:lang w:val="en-US" w:eastAsia="zh-CN"/>
                <w14:textOutline w14:w="3797" w14:cap="sq" w14:cmpd="sng">
                  <w14:solidFill>
                    <w14:srgbClr w14:val="000000"/>
                  </w14:solidFill>
                  <w14:prstDash w14:val="solid"/>
                  <w14:bevel/>
                </w14:textOutline>
              </w:rPr>
            </w:pPr>
            <w:r>
              <w:rPr>
                <w:rFonts w:hint="eastAsia" w:ascii="宋体" w:hAnsi="宋体" w:cs="宋体"/>
                <w:b w:val="0"/>
                <w:bCs w:val="0"/>
                <w:spacing w:val="8"/>
                <w:position w:val="2"/>
                <w:sz w:val="20"/>
                <w:szCs w:val="20"/>
                <w:lang w:val="en-US" w:eastAsia="zh-CN"/>
                <w14:textOutline w14:w="3797" w14:cap="sq" w14:cmpd="sng">
                  <w14:solidFill>
                    <w14:srgbClr w14:val="000000"/>
                  </w14:solidFill>
                  <w14:prstDash w14:val="solid"/>
                  <w14:bevel/>
                </w14:textOutline>
              </w:rPr>
              <w:t>5</w:t>
            </w:r>
          </w:p>
        </w:tc>
        <w:tc>
          <w:tcPr>
            <w:tcW w:w="2188"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ascii="宋体" w:hAnsi="宋体" w:eastAsia="宋体" w:cs="宋体"/>
                <w:spacing w:val="8"/>
                <w:position w:val="2"/>
                <w:sz w:val="20"/>
                <w:szCs w:val="20"/>
                <w14:textOutline w14:w="3797" w14:cap="sq" w14:cmpd="sng">
                  <w14:solidFill>
                    <w14:srgbClr w14:val="000000"/>
                  </w14:solidFill>
                  <w14:prstDash w14:val="solid"/>
                  <w14:bevel/>
                </w14:textOutline>
              </w:rPr>
            </w:pPr>
            <w:r>
              <w:rPr>
                <w:rFonts w:hint="eastAsia" w:asciiTheme="minorEastAsia" w:hAnsiTheme="minorEastAsia" w:eastAsiaTheme="minorEastAsia"/>
                <w:sz w:val="21"/>
                <w:szCs w:val="21"/>
              </w:rPr>
              <w:t>计算机网络基础</w:t>
            </w:r>
          </w:p>
        </w:tc>
        <w:tc>
          <w:tcPr>
            <w:tcW w:w="640" w:type="dxa"/>
            <w:vAlign w:val="center"/>
          </w:tcPr>
          <w:p>
            <w:pPr>
              <w:adjustRightInd w:val="0"/>
              <w:spacing w:line="240" w:lineRule="auto"/>
              <w:ind w:firstLine="0" w:firstLineChars="0"/>
              <w:jc w:val="center"/>
              <w:rPr>
                <w:rFonts w:ascii="Times New Roman" w:hAnsi="Times New Roman" w:eastAsia="Times New Roman" w:cs="Times New Roman"/>
                <w:spacing w:val="-6"/>
                <w:sz w:val="20"/>
                <w:szCs w:val="20"/>
              </w:rPr>
            </w:pPr>
            <w:r>
              <w:rPr>
                <w:rFonts w:hint="eastAsia" w:ascii="宋体" w:hAnsi="宋体" w:cs="宋体"/>
                <w:kern w:val="0"/>
                <w:sz w:val="21"/>
                <w:szCs w:val="21"/>
              </w:rPr>
              <w:t>90</w:t>
            </w:r>
          </w:p>
        </w:tc>
        <w:tc>
          <w:tcPr>
            <w:tcW w:w="764" w:type="dxa"/>
            <w:gridSpan w:val="2"/>
            <w:vAlign w:val="center"/>
          </w:tcPr>
          <w:p>
            <w:pPr>
              <w:adjustRightInd w:val="0"/>
              <w:spacing w:line="240" w:lineRule="auto"/>
              <w:ind w:firstLine="0" w:firstLineChars="0"/>
              <w:jc w:val="center"/>
              <w:rPr>
                <w:rFonts w:hint="default" w:ascii="Times New Roman" w:hAnsi="Times New Roman" w:eastAsia="Times New Roman" w:cs="Times New Roman"/>
                <w:spacing w:val="-12"/>
                <w:sz w:val="20"/>
                <w:szCs w:val="20"/>
                <w:lang w:val="en-US"/>
              </w:rPr>
            </w:pPr>
            <w:r>
              <w:rPr>
                <w:rFonts w:hint="eastAsia" w:ascii="宋体" w:hAnsi="宋体" w:cs="宋体"/>
                <w:kern w:val="0"/>
                <w:sz w:val="21"/>
                <w:szCs w:val="21"/>
                <w:lang w:val="en-US" w:eastAsia="zh-CN"/>
              </w:rPr>
              <w:t>45</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4"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hint="eastAsia" w:ascii="Times New Roman" w:hAnsi="Times New Roman" w:eastAsia="宋体" w:cs="Times New Roman"/>
                <w:sz w:val="20"/>
                <w:szCs w:val="20"/>
                <w:lang w:val="en-US" w:eastAsia="zh-CN"/>
              </w:rPr>
            </w:pPr>
            <w:r>
              <w:rPr>
                <w:rFonts w:hint="eastAsia" w:cs="Times New Roman"/>
                <w:sz w:val="20"/>
                <w:szCs w:val="20"/>
                <w:lang w:val="en-US" w:eastAsia="zh-CN"/>
              </w:rPr>
              <w:t>5</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9" w:type="dxa"/>
            <w:textDirection w:val="tbRlV"/>
            <w:vAlign w:val="center"/>
          </w:tcPr>
          <w:p>
            <w:pPr>
              <w:keepNext w:val="0"/>
              <w:keepLines w:val="0"/>
              <w:pageBreakBefore w:val="0"/>
              <w:widowControl w:val="0"/>
              <w:kinsoku/>
              <w:wordWrap/>
              <w:overflowPunct/>
              <w:topLinePunct w:val="0"/>
              <w:autoSpaceDE/>
              <w:autoSpaceDN/>
              <w:bidi w:val="0"/>
              <w:adjustRightInd/>
              <w:snapToGrid w:val="0"/>
              <w:ind w:left="0" w:firstLine="0" w:firstLineChars="0"/>
              <w:jc w:val="center"/>
              <w:textAlignment w:val="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19"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ascii="宋体" w:hAnsi="宋体" w:eastAsia="宋体" w:cs="宋体"/>
                <w:spacing w:val="8"/>
                <w:position w:val="2"/>
                <w:sz w:val="20"/>
                <w:szCs w:val="20"/>
                <w14:textOutline w14:w="3797" w14:cap="sq" w14:cmpd="sng">
                  <w14:solidFill>
                    <w14:srgbClr w14:val="000000"/>
                  </w14:solidFill>
                  <w14:prstDash w14:val="solid"/>
                  <w14:bevel/>
                </w14:textOutline>
              </w:rPr>
            </w:pPr>
          </w:p>
        </w:tc>
        <w:tc>
          <w:tcPr>
            <w:tcW w:w="319" w:type="dxa"/>
            <w:vMerge w:val="restart"/>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default" w:ascii="宋体" w:hAnsi="宋体" w:cs="宋体"/>
                <w:spacing w:val="8"/>
                <w:position w:val="2"/>
                <w:sz w:val="20"/>
                <w:szCs w:val="20"/>
                <w:lang w:val="en-US" w:eastAsia="zh-CN"/>
                <w14:textOutline w14:w="3797" w14:cap="sq" w14:cmpd="sng">
                  <w14:solidFill>
                    <w14:srgbClr w14:val="000000"/>
                  </w14:solidFill>
                  <w14:prstDash w14:val="solid"/>
                  <w14:bevel/>
                </w14:textOutline>
              </w:rPr>
            </w:pPr>
            <w:r>
              <w:rPr>
                <w:rFonts w:hint="eastAsia" w:ascii="宋体" w:hAnsi="宋体" w:cs="宋体"/>
                <w:spacing w:val="8"/>
                <w:position w:val="2"/>
                <w:sz w:val="20"/>
                <w:szCs w:val="20"/>
                <w:lang w:val="en-US" w:eastAsia="zh-CN"/>
                <w14:textOutline w14:w="3797" w14:cap="sq" w14:cmpd="sng">
                  <w14:solidFill>
                    <w14:srgbClr w14:val="000000"/>
                  </w14:solidFill>
                  <w14:prstDash w14:val="solid"/>
                  <w14:bevel/>
                </w14:textOutline>
              </w:rPr>
              <w:t>专业核心课</w:t>
            </w:r>
          </w:p>
        </w:tc>
        <w:tc>
          <w:tcPr>
            <w:tcW w:w="36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宋体" w:hAnsi="宋体" w:eastAsia="宋体" w:cs="宋体"/>
                <w:spacing w:val="8"/>
                <w:position w:val="2"/>
                <w:sz w:val="20"/>
                <w:szCs w:val="20"/>
                <w:lang w:val="en-US" w:eastAsia="zh-CN"/>
                <w14:textOutline w14:w="3797" w14:cap="sq" w14:cmpd="sng">
                  <w14:solidFill>
                    <w14:srgbClr w14:val="000000"/>
                  </w14:solidFill>
                  <w14:prstDash w14:val="solid"/>
                  <w14:bevel/>
                </w14:textOutline>
              </w:rPr>
            </w:pPr>
            <w:r>
              <w:rPr>
                <w:rFonts w:hint="eastAsia" w:ascii="宋体" w:hAnsi="宋体" w:cs="宋体"/>
                <w:spacing w:val="8"/>
                <w:position w:val="2"/>
                <w:sz w:val="20"/>
                <w:szCs w:val="20"/>
                <w:lang w:val="en-US" w:eastAsia="zh-CN"/>
                <w14:textOutline w14:w="3797" w14:cap="sq" w14:cmpd="sng">
                  <w14:solidFill>
                    <w14:srgbClr w14:val="000000"/>
                  </w14:solidFill>
                  <w14:prstDash w14:val="solid"/>
                  <w14:bevel/>
                </w14:textOutline>
              </w:rPr>
              <w:t>1</w:t>
            </w:r>
          </w:p>
        </w:tc>
        <w:tc>
          <w:tcPr>
            <w:tcW w:w="2188"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ascii="宋体" w:hAnsi="宋体" w:eastAsia="宋体" w:cs="宋体"/>
                <w:spacing w:val="8"/>
                <w:position w:val="2"/>
                <w:sz w:val="20"/>
                <w:szCs w:val="20"/>
                <w14:textOutline w14:w="3797" w14:cap="sq" w14:cmpd="sng">
                  <w14:solidFill>
                    <w14:srgbClr w14:val="000000"/>
                  </w14:solidFill>
                  <w14:prstDash w14:val="solid"/>
                  <w14:bevel/>
                </w14:textOutline>
              </w:rPr>
            </w:pPr>
            <w:r>
              <w:rPr>
                <w:rFonts w:hint="eastAsia" w:asciiTheme="minorEastAsia" w:hAnsiTheme="minorEastAsia" w:eastAsiaTheme="minorEastAsia"/>
                <w:sz w:val="21"/>
                <w:szCs w:val="21"/>
              </w:rPr>
              <w:t>图形图像处理</w:t>
            </w:r>
          </w:p>
        </w:tc>
        <w:tc>
          <w:tcPr>
            <w:tcW w:w="640" w:type="dxa"/>
            <w:vAlign w:val="center"/>
          </w:tcPr>
          <w:p>
            <w:pPr>
              <w:spacing w:line="240" w:lineRule="auto"/>
              <w:ind w:firstLine="0" w:firstLineChars="0"/>
              <w:jc w:val="center"/>
              <w:rPr>
                <w:rFonts w:ascii="Times New Roman" w:hAnsi="Times New Roman" w:eastAsia="Times New Roman" w:cs="Times New Roman"/>
                <w:spacing w:val="-6"/>
                <w:sz w:val="20"/>
                <w:szCs w:val="20"/>
              </w:rPr>
            </w:pPr>
            <w:r>
              <w:rPr>
                <w:rFonts w:hint="eastAsia" w:cs="宋体" w:asciiTheme="minorEastAsia" w:hAnsiTheme="minorEastAsia" w:eastAsiaTheme="minorEastAsia"/>
                <w:sz w:val="21"/>
                <w:szCs w:val="21"/>
              </w:rPr>
              <w:t>144</w:t>
            </w:r>
          </w:p>
        </w:tc>
        <w:tc>
          <w:tcPr>
            <w:tcW w:w="764" w:type="dxa"/>
            <w:gridSpan w:val="2"/>
            <w:vAlign w:val="center"/>
          </w:tcPr>
          <w:p>
            <w:pPr>
              <w:spacing w:line="240" w:lineRule="auto"/>
              <w:ind w:firstLine="0" w:firstLineChars="0"/>
              <w:jc w:val="center"/>
              <w:rPr>
                <w:rFonts w:hint="default" w:ascii="Times New Roman" w:hAnsi="Times New Roman" w:eastAsia="Times New Roman" w:cs="Times New Roman"/>
                <w:spacing w:val="-12"/>
                <w:sz w:val="20"/>
                <w:szCs w:val="20"/>
                <w:lang w:val="en-US"/>
              </w:rPr>
            </w:pPr>
            <w:r>
              <w:rPr>
                <w:rFonts w:hint="eastAsia" w:cs="宋体" w:asciiTheme="minorEastAsia" w:hAnsiTheme="minorEastAsia" w:eastAsiaTheme="minorEastAsia"/>
                <w:sz w:val="21"/>
                <w:szCs w:val="21"/>
                <w:lang w:val="en-US" w:eastAsia="zh-CN"/>
              </w:rPr>
              <w:t>72</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hint="eastAsia" w:ascii="Times New Roman" w:hAnsi="Times New Roman" w:eastAsia="宋体" w:cs="Times New Roman"/>
                <w:sz w:val="20"/>
                <w:szCs w:val="20"/>
                <w:lang w:val="en-US" w:eastAsia="zh-CN"/>
              </w:rPr>
            </w:pPr>
            <w:r>
              <w:rPr>
                <w:rFonts w:hint="eastAsia" w:cs="Times New Roman"/>
                <w:sz w:val="20"/>
                <w:szCs w:val="20"/>
                <w:lang w:val="en-US" w:eastAsia="zh-CN"/>
              </w:rPr>
              <w:t>4</w:t>
            </w:r>
          </w:p>
        </w:tc>
        <w:tc>
          <w:tcPr>
            <w:tcW w:w="624"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hint="eastAsia" w:ascii="Times New Roman" w:hAnsi="Times New Roman" w:eastAsia="宋体" w:cs="Times New Roman"/>
                <w:sz w:val="20"/>
                <w:szCs w:val="20"/>
                <w:lang w:val="en-US" w:eastAsia="zh-CN"/>
              </w:rPr>
            </w:pPr>
            <w:r>
              <w:rPr>
                <w:rFonts w:hint="eastAsia" w:cs="Times New Roman"/>
                <w:sz w:val="20"/>
                <w:szCs w:val="20"/>
                <w:lang w:val="en-US" w:eastAsia="zh-CN"/>
              </w:rPr>
              <w:t>4</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9" w:type="dxa"/>
            <w:textDirection w:val="tbRlV"/>
            <w:vAlign w:val="center"/>
          </w:tcPr>
          <w:p>
            <w:pPr>
              <w:keepNext w:val="0"/>
              <w:keepLines w:val="0"/>
              <w:pageBreakBefore w:val="0"/>
              <w:widowControl w:val="0"/>
              <w:kinsoku/>
              <w:wordWrap/>
              <w:overflowPunct/>
              <w:topLinePunct w:val="0"/>
              <w:autoSpaceDE/>
              <w:autoSpaceDN/>
              <w:bidi w:val="0"/>
              <w:adjustRightInd/>
              <w:snapToGrid w:val="0"/>
              <w:ind w:left="0" w:firstLine="0" w:firstLineChars="0"/>
              <w:jc w:val="center"/>
              <w:textAlignment w:val="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19"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ascii="宋体" w:hAnsi="宋体" w:eastAsia="宋体" w:cs="宋体"/>
                <w:spacing w:val="8"/>
                <w:position w:val="2"/>
                <w:sz w:val="20"/>
                <w:szCs w:val="20"/>
                <w14:textOutline w14:w="3797" w14:cap="sq" w14:cmpd="sng">
                  <w14:solidFill>
                    <w14:srgbClr w14:val="000000"/>
                  </w14:solidFill>
                  <w14:prstDash w14:val="solid"/>
                  <w14:bevel/>
                </w14:textOutline>
              </w:rPr>
            </w:pPr>
          </w:p>
        </w:tc>
        <w:tc>
          <w:tcPr>
            <w:tcW w:w="319"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宋体" w:hAnsi="宋体" w:cs="宋体"/>
                <w:spacing w:val="8"/>
                <w:position w:val="2"/>
                <w:sz w:val="20"/>
                <w:szCs w:val="20"/>
                <w:lang w:val="en-US" w:eastAsia="zh-CN"/>
                <w14:textOutline w14:w="3797" w14:cap="sq" w14:cmpd="sng">
                  <w14:solidFill>
                    <w14:srgbClr w14:val="000000"/>
                  </w14:solidFill>
                  <w14:prstDash w14:val="solid"/>
                  <w14:bevel/>
                </w14:textOutline>
              </w:rPr>
            </w:pPr>
          </w:p>
        </w:tc>
        <w:tc>
          <w:tcPr>
            <w:tcW w:w="36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宋体" w:hAnsi="宋体" w:eastAsia="宋体" w:cs="宋体"/>
                <w:spacing w:val="8"/>
                <w:position w:val="2"/>
                <w:sz w:val="20"/>
                <w:szCs w:val="20"/>
                <w:lang w:val="en-US" w:eastAsia="zh-CN"/>
                <w14:textOutline w14:w="3797" w14:cap="sq" w14:cmpd="sng">
                  <w14:solidFill>
                    <w14:srgbClr w14:val="000000"/>
                  </w14:solidFill>
                  <w14:prstDash w14:val="solid"/>
                  <w14:bevel/>
                </w14:textOutline>
              </w:rPr>
            </w:pPr>
            <w:r>
              <w:rPr>
                <w:rFonts w:hint="eastAsia" w:ascii="宋体" w:hAnsi="宋体" w:cs="宋体"/>
                <w:spacing w:val="8"/>
                <w:position w:val="2"/>
                <w:sz w:val="20"/>
                <w:szCs w:val="20"/>
                <w:lang w:val="en-US" w:eastAsia="zh-CN"/>
                <w14:textOutline w14:w="3797" w14:cap="sq" w14:cmpd="sng">
                  <w14:solidFill>
                    <w14:srgbClr w14:val="000000"/>
                  </w14:solidFill>
                  <w14:prstDash w14:val="solid"/>
                  <w14:bevel/>
                </w14:textOutline>
              </w:rPr>
              <w:t>2</w:t>
            </w:r>
          </w:p>
        </w:tc>
        <w:tc>
          <w:tcPr>
            <w:tcW w:w="2188"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ascii="宋体" w:hAnsi="宋体" w:eastAsia="宋体" w:cs="宋体"/>
                <w:spacing w:val="8"/>
                <w:position w:val="2"/>
                <w:sz w:val="20"/>
                <w:szCs w:val="20"/>
                <w14:textOutline w14:w="3797" w14:cap="sq" w14:cmpd="sng">
                  <w14:solidFill>
                    <w14:srgbClr w14:val="000000"/>
                  </w14:solidFill>
                  <w14:prstDash w14:val="solid"/>
                  <w14:bevel/>
                </w14:textOutline>
              </w:rPr>
            </w:pPr>
            <w:r>
              <w:rPr>
                <w:rFonts w:hint="eastAsia" w:asciiTheme="minorEastAsia" w:hAnsiTheme="minorEastAsia" w:eastAsiaTheme="minorEastAsia"/>
                <w:sz w:val="21"/>
                <w:szCs w:val="21"/>
              </w:rPr>
              <w:t>二维动画</w:t>
            </w:r>
            <w:r>
              <w:rPr>
                <w:rFonts w:hint="eastAsia" w:cs="宋体" w:asciiTheme="minorEastAsia" w:hAnsiTheme="minorEastAsia" w:eastAsiaTheme="minorEastAsia"/>
                <w:kern w:val="0"/>
                <w:sz w:val="21"/>
                <w:szCs w:val="21"/>
              </w:rPr>
              <w:t>制作</w:t>
            </w:r>
          </w:p>
        </w:tc>
        <w:tc>
          <w:tcPr>
            <w:tcW w:w="640" w:type="dxa"/>
            <w:vAlign w:val="center"/>
          </w:tcPr>
          <w:p>
            <w:pPr>
              <w:spacing w:line="240" w:lineRule="auto"/>
              <w:ind w:firstLine="0" w:firstLineChars="0"/>
              <w:jc w:val="center"/>
              <w:rPr>
                <w:rFonts w:ascii="Times New Roman" w:hAnsi="Times New Roman" w:eastAsia="Times New Roman" w:cs="Times New Roman"/>
                <w:spacing w:val="-6"/>
                <w:sz w:val="20"/>
                <w:szCs w:val="20"/>
              </w:rPr>
            </w:pPr>
            <w:r>
              <w:rPr>
                <w:rFonts w:hint="eastAsia" w:cs="宋体" w:asciiTheme="minorEastAsia" w:hAnsiTheme="minorEastAsia" w:eastAsiaTheme="minorEastAsia"/>
                <w:sz w:val="21"/>
                <w:szCs w:val="21"/>
              </w:rPr>
              <w:t>108</w:t>
            </w:r>
          </w:p>
        </w:tc>
        <w:tc>
          <w:tcPr>
            <w:tcW w:w="764" w:type="dxa"/>
            <w:gridSpan w:val="2"/>
            <w:vAlign w:val="center"/>
          </w:tcPr>
          <w:p>
            <w:pPr>
              <w:spacing w:line="240" w:lineRule="auto"/>
              <w:ind w:firstLine="0" w:firstLineChars="0"/>
              <w:jc w:val="center"/>
              <w:rPr>
                <w:rFonts w:hint="default" w:ascii="Times New Roman" w:hAnsi="Times New Roman" w:eastAsia="Times New Roman" w:cs="Times New Roman"/>
                <w:spacing w:val="-12"/>
                <w:sz w:val="20"/>
                <w:szCs w:val="20"/>
                <w:lang w:val="en-US"/>
              </w:rPr>
            </w:pPr>
            <w:r>
              <w:rPr>
                <w:rFonts w:hint="eastAsia" w:cs="宋体" w:asciiTheme="minorEastAsia" w:hAnsiTheme="minorEastAsia" w:eastAsiaTheme="minorEastAsia"/>
                <w:sz w:val="21"/>
                <w:szCs w:val="21"/>
                <w:lang w:val="en-US" w:eastAsia="zh-CN"/>
              </w:rPr>
              <w:t>54</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4"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hint="eastAsia" w:ascii="Times New Roman" w:hAnsi="Times New Roman" w:eastAsia="宋体" w:cs="Times New Roman"/>
                <w:sz w:val="20"/>
                <w:szCs w:val="20"/>
                <w:lang w:val="en-US" w:eastAsia="zh-CN"/>
              </w:rPr>
            </w:pPr>
            <w:r>
              <w:rPr>
                <w:rFonts w:hint="eastAsia" w:cs="Times New Roman"/>
                <w:sz w:val="20"/>
                <w:szCs w:val="20"/>
                <w:lang w:val="en-US" w:eastAsia="zh-CN"/>
              </w:rPr>
              <w:t>6</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9" w:type="dxa"/>
            <w:textDirection w:val="tbRlV"/>
            <w:vAlign w:val="center"/>
          </w:tcPr>
          <w:p>
            <w:pPr>
              <w:keepNext w:val="0"/>
              <w:keepLines w:val="0"/>
              <w:pageBreakBefore w:val="0"/>
              <w:widowControl w:val="0"/>
              <w:kinsoku/>
              <w:wordWrap/>
              <w:overflowPunct/>
              <w:topLinePunct w:val="0"/>
              <w:autoSpaceDE/>
              <w:autoSpaceDN/>
              <w:bidi w:val="0"/>
              <w:adjustRightInd/>
              <w:snapToGrid w:val="0"/>
              <w:ind w:left="0" w:firstLine="0" w:firstLineChars="0"/>
              <w:jc w:val="center"/>
              <w:textAlignment w:val="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19"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ascii="宋体" w:hAnsi="宋体" w:eastAsia="宋体" w:cs="宋体"/>
                <w:spacing w:val="8"/>
                <w:position w:val="2"/>
                <w:sz w:val="20"/>
                <w:szCs w:val="20"/>
                <w14:textOutline w14:w="3797" w14:cap="sq" w14:cmpd="sng">
                  <w14:solidFill>
                    <w14:srgbClr w14:val="000000"/>
                  </w14:solidFill>
                  <w14:prstDash w14:val="solid"/>
                  <w14:bevel/>
                </w14:textOutline>
              </w:rPr>
            </w:pPr>
          </w:p>
        </w:tc>
        <w:tc>
          <w:tcPr>
            <w:tcW w:w="319"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宋体" w:hAnsi="宋体" w:cs="宋体"/>
                <w:spacing w:val="8"/>
                <w:position w:val="2"/>
                <w:sz w:val="20"/>
                <w:szCs w:val="20"/>
                <w:lang w:val="en-US" w:eastAsia="zh-CN"/>
                <w14:textOutline w14:w="3797" w14:cap="sq" w14:cmpd="sng">
                  <w14:solidFill>
                    <w14:srgbClr w14:val="000000"/>
                  </w14:solidFill>
                  <w14:prstDash w14:val="solid"/>
                  <w14:bevel/>
                </w14:textOutline>
              </w:rPr>
            </w:pPr>
          </w:p>
        </w:tc>
        <w:tc>
          <w:tcPr>
            <w:tcW w:w="36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宋体" w:hAnsi="宋体" w:eastAsia="宋体" w:cs="宋体"/>
                <w:spacing w:val="8"/>
                <w:position w:val="2"/>
                <w:sz w:val="20"/>
                <w:szCs w:val="20"/>
                <w:lang w:val="en-US" w:eastAsia="zh-CN"/>
                <w14:textOutline w14:w="3797" w14:cap="sq" w14:cmpd="sng">
                  <w14:solidFill>
                    <w14:srgbClr w14:val="000000"/>
                  </w14:solidFill>
                  <w14:prstDash w14:val="solid"/>
                  <w14:bevel/>
                </w14:textOutline>
              </w:rPr>
            </w:pPr>
            <w:r>
              <w:rPr>
                <w:rFonts w:hint="eastAsia" w:ascii="宋体" w:hAnsi="宋体" w:cs="宋体"/>
                <w:spacing w:val="8"/>
                <w:position w:val="2"/>
                <w:sz w:val="20"/>
                <w:szCs w:val="20"/>
                <w:lang w:val="en-US" w:eastAsia="zh-CN"/>
                <w14:textOutline w14:w="3797" w14:cap="sq" w14:cmpd="sng">
                  <w14:solidFill>
                    <w14:srgbClr w14:val="000000"/>
                  </w14:solidFill>
                  <w14:prstDash w14:val="solid"/>
                  <w14:bevel/>
                </w14:textOutline>
              </w:rPr>
              <w:t>3</w:t>
            </w:r>
          </w:p>
        </w:tc>
        <w:tc>
          <w:tcPr>
            <w:tcW w:w="2188"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ascii="宋体" w:hAnsi="宋体" w:eastAsia="宋体" w:cs="宋体"/>
                <w:spacing w:val="8"/>
                <w:position w:val="2"/>
                <w:sz w:val="20"/>
                <w:szCs w:val="20"/>
                <w14:textOutline w14:w="3797" w14:cap="sq" w14:cmpd="sng">
                  <w14:solidFill>
                    <w14:srgbClr w14:val="000000"/>
                  </w14:solidFill>
                  <w14:prstDash w14:val="solid"/>
                  <w14:bevel/>
                </w14:textOutline>
              </w:rPr>
            </w:pPr>
            <w:r>
              <w:rPr>
                <w:rFonts w:hint="eastAsia" w:asciiTheme="minorEastAsia" w:hAnsiTheme="minorEastAsia" w:eastAsiaTheme="minorEastAsia"/>
                <w:sz w:val="21"/>
                <w:szCs w:val="21"/>
              </w:rPr>
              <w:t>摄影摄像技术</w:t>
            </w:r>
          </w:p>
        </w:tc>
        <w:tc>
          <w:tcPr>
            <w:tcW w:w="640" w:type="dxa"/>
            <w:vAlign w:val="center"/>
          </w:tcPr>
          <w:p>
            <w:pPr>
              <w:spacing w:line="240" w:lineRule="auto"/>
              <w:ind w:firstLine="0" w:firstLineChars="0"/>
              <w:jc w:val="center"/>
              <w:rPr>
                <w:rFonts w:ascii="Times New Roman" w:hAnsi="Times New Roman" w:eastAsia="Times New Roman" w:cs="Times New Roman"/>
                <w:spacing w:val="-6"/>
                <w:sz w:val="20"/>
                <w:szCs w:val="20"/>
              </w:rPr>
            </w:pPr>
            <w:r>
              <w:rPr>
                <w:rFonts w:hint="eastAsia" w:cs="宋体" w:asciiTheme="minorEastAsia" w:hAnsiTheme="minorEastAsia" w:eastAsiaTheme="minorEastAsia"/>
                <w:sz w:val="21"/>
                <w:szCs w:val="21"/>
              </w:rPr>
              <w:t>72</w:t>
            </w:r>
          </w:p>
        </w:tc>
        <w:tc>
          <w:tcPr>
            <w:tcW w:w="764" w:type="dxa"/>
            <w:gridSpan w:val="2"/>
            <w:vAlign w:val="center"/>
          </w:tcPr>
          <w:p>
            <w:pPr>
              <w:spacing w:line="240" w:lineRule="auto"/>
              <w:ind w:firstLine="0" w:firstLineChars="0"/>
              <w:jc w:val="center"/>
              <w:rPr>
                <w:rFonts w:hint="default" w:ascii="Times New Roman" w:hAnsi="Times New Roman" w:eastAsia="Times New Roman" w:cs="Times New Roman"/>
                <w:spacing w:val="-12"/>
                <w:sz w:val="20"/>
                <w:szCs w:val="20"/>
                <w:lang w:val="en-US"/>
              </w:rPr>
            </w:pPr>
            <w:r>
              <w:rPr>
                <w:rFonts w:hint="eastAsia" w:cs="宋体" w:asciiTheme="minorEastAsia" w:hAnsiTheme="minorEastAsia" w:eastAsiaTheme="minorEastAsia"/>
                <w:sz w:val="21"/>
                <w:szCs w:val="21"/>
                <w:lang w:val="en-US" w:eastAsia="zh-CN"/>
              </w:rPr>
              <w:t>36</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4"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hint="eastAsia" w:ascii="Times New Roman" w:hAnsi="Times New Roman" w:eastAsia="宋体" w:cs="Times New Roman"/>
                <w:sz w:val="20"/>
                <w:szCs w:val="20"/>
                <w:lang w:val="en-US" w:eastAsia="zh-CN"/>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hint="eastAsia" w:ascii="Times New Roman" w:hAnsi="Times New Roman" w:eastAsia="宋体" w:cs="Times New Roman"/>
                <w:sz w:val="20"/>
                <w:szCs w:val="20"/>
                <w:lang w:val="en-US" w:eastAsia="zh-CN"/>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r>
              <w:rPr>
                <w:rFonts w:hint="eastAsia" w:cs="Times New Roman"/>
                <w:sz w:val="20"/>
                <w:szCs w:val="20"/>
                <w:lang w:val="en-US" w:eastAsia="zh-CN"/>
              </w:rPr>
              <w:t>4</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9" w:type="dxa"/>
            <w:textDirection w:val="tbRlV"/>
            <w:vAlign w:val="center"/>
          </w:tcPr>
          <w:p>
            <w:pPr>
              <w:keepNext w:val="0"/>
              <w:keepLines w:val="0"/>
              <w:pageBreakBefore w:val="0"/>
              <w:widowControl w:val="0"/>
              <w:kinsoku/>
              <w:wordWrap/>
              <w:overflowPunct/>
              <w:topLinePunct w:val="0"/>
              <w:autoSpaceDE/>
              <w:autoSpaceDN/>
              <w:bidi w:val="0"/>
              <w:adjustRightInd/>
              <w:snapToGrid w:val="0"/>
              <w:ind w:left="0" w:firstLine="0" w:firstLineChars="0"/>
              <w:jc w:val="center"/>
              <w:textAlignment w:val="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19"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ascii="宋体" w:hAnsi="宋体" w:eastAsia="宋体" w:cs="宋体"/>
                <w:spacing w:val="8"/>
                <w:position w:val="2"/>
                <w:sz w:val="20"/>
                <w:szCs w:val="20"/>
                <w14:textOutline w14:w="3797" w14:cap="sq" w14:cmpd="sng">
                  <w14:solidFill>
                    <w14:srgbClr w14:val="000000"/>
                  </w14:solidFill>
                  <w14:prstDash w14:val="solid"/>
                  <w14:bevel/>
                </w14:textOutline>
              </w:rPr>
            </w:pPr>
          </w:p>
        </w:tc>
        <w:tc>
          <w:tcPr>
            <w:tcW w:w="319"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宋体" w:hAnsi="宋体" w:cs="宋体"/>
                <w:spacing w:val="8"/>
                <w:position w:val="2"/>
                <w:sz w:val="20"/>
                <w:szCs w:val="20"/>
                <w:lang w:val="en-US" w:eastAsia="zh-CN"/>
                <w14:textOutline w14:w="3797" w14:cap="sq" w14:cmpd="sng">
                  <w14:solidFill>
                    <w14:srgbClr w14:val="000000"/>
                  </w14:solidFill>
                  <w14:prstDash w14:val="solid"/>
                  <w14:bevel/>
                </w14:textOutline>
              </w:rPr>
            </w:pPr>
          </w:p>
        </w:tc>
        <w:tc>
          <w:tcPr>
            <w:tcW w:w="36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宋体" w:hAnsi="宋体" w:eastAsia="宋体" w:cs="宋体"/>
                <w:spacing w:val="8"/>
                <w:position w:val="2"/>
                <w:sz w:val="20"/>
                <w:szCs w:val="20"/>
                <w:lang w:val="en-US" w:eastAsia="zh-CN"/>
                <w14:textOutline w14:w="3797" w14:cap="sq" w14:cmpd="sng">
                  <w14:solidFill>
                    <w14:srgbClr w14:val="000000"/>
                  </w14:solidFill>
                  <w14:prstDash w14:val="solid"/>
                  <w14:bevel/>
                </w14:textOutline>
              </w:rPr>
            </w:pPr>
            <w:r>
              <w:rPr>
                <w:rFonts w:hint="eastAsia" w:ascii="宋体" w:hAnsi="宋体" w:cs="宋体"/>
                <w:spacing w:val="8"/>
                <w:position w:val="2"/>
                <w:sz w:val="20"/>
                <w:szCs w:val="20"/>
                <w:lang w:val="en-US" w:eastAsia="zh-CN"/>
                <w14:textOutline w14:w="3797" w14:cap="sq" w14:cmpd="sng">
                  <w14:solidFill>
                    <w14:srgbClr w14:val="000000"/>
                  </w14:solidFill>
                  <w14:prstDash w14:val="solid"/>
                  <w14:bevel/>
                </w14:textOutline>
              </w:rPr>
              <w:t>4</w:t>
            </w:r>
          </w:p>
        </w:tc>
        <w:tc>
          <w:tcPr>
            <w:tcW w:w="2188"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ascii="宋体" w:hAnsi="宋体" w:eastAsia="宋体" w:cs="宋体"/>
                <w:spacing w:val="8"/>
                <w:position w:val="2"/>
                <w:sz w:val="20"/>
                <w:szCs w:val="20"/>
                <w14:textOutline w14:w="3797" w14:cap="sq" w14:cmpd="sng">
                  <w14:solidFill>
                    <w14:srgbClr w14:val="000000"/>
                  </w14:solidFill>
                  <w14:prstDash w14:val="solid"/>
                  <w14:bevel/>
                </w14:textOutline>
              </w:rPr>
            </w:pPr>
            <w:r>
              <w:rPr>
                <w:rFonts w:hint="eastAsia" w:asciiTheme="minorEastAsia" w:hAnsiTheme="minorEastAsia" w:eastAsiaTheme="minorEastAsia"/>
                <w:sz w:val="21"/>
                <w:szCs w:val="21"/>
              </w:rPr>
              <w:t>网页设计与制作</w:t>
            </w:r>
          </w:p>
        </w:tc>
        <w:tc>
          <w:tcPr>
            <w:tcW w:w="640" w:type="dxa"/>
            <w:vAlign w:val="center"/>
          </w:tcPr>
          <w:p>
            <w:pPr>
              <w:spacing w:line="240" w:lineRule="auto"/>
              <w:ind w:firstLine="0" w:firstLineChars="0"/>
              <w:jc w:val="center"/>
              <w:rPr>
                <w:rFonts w:ascii="Times New Roman" w:hAnsi="Times New Roman" w:eastAsia="Times New Roman" w:cs="Times New Roman"/>
                <w:spacing w:val="-6"/>
                <w:sz w:val="20"/>
                <w:szCs w:val="20"/>
              </w:rPr>
            </w:pPr>
            <w:r>
              <w:rPr>
                <w:rFonts w:hint="eastAsia" w:cs="宋体" w:asciiTheme="minorEastAsia" w:hAnsiTheme="minorEastAsia" w:eastAsiaTheme="minorEastAsia"/>
                <w:sz w:val="21"/>
                <w:szCs w:val="21"/>
              </w:rPr>
              <w:t>108</w:t>
            </w:r>
          </w:p>
        </w:tc>
        <w:tc>
          <w:tcPr>
            <w:tcW w:w="764" w:type="dxa"/>
            <w:gridSpan w:val="2"/>
            <w:vAlign w:val="center"/>
          </w:tcPr>
          <w:p>
            <w:pPr>
              <w:spacing w:line="240" w:lineRule="auto"/>
              <w:ind w:firstLine="0" w:firstLineChars="0"/>
              <w:jc w:val="center"/>
              <w:rPr>
                <w:rFonts w:hint="default" w:ascii="Times New Roman" w:hAnsi="Times New Roman" w:eastAsia="Times New Roman" w:cs="Times New Roman"/>
                <w:spacing w:val="-12"/>
                <w:sz w:val="20"/>
                <w:szCs w:val="20"/>
                <w:lang w:val="en-US"/>
              </w:rPr>
            </w:pPr>
            <w:r>
              <w:rPr>
                <w:rFonts w:hint="eastAsia" w:cs="宋体" w:asciiTheme="minorEastAsia" w:hAnsiTheme="minorEastAsia" w:eastAsiaTheme="minorEastAsia"/>
                <w:sz w:val="21"/>
                <w:szCs w:val="21"/>
                <w:lang w:val="en-US" w:eastAsia="zh-CN"/>
              </w:rPr>
              <w:t>54</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4"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hint="eastAsia" w:ascii="Times New Roman" w:hAnsi="Times New Roman" w:eastAsia="宋体" w:cs="Times New Roman"/>
                <w:sz w:val="20"/>
                <w:szCs w:val="20"/>
                <w:lang w:val="en-US" w:eastAsia="zh-CN"/>
              </w:rPr>
            </w:pPr>
            <w:r>
              <w:rPr>
                <w:rFonts w:hint="eastAsia" w:cs="Times New Roman"/>
                <w:sz w:val="20"/>
                <w:szCs w:val="20"/>
                <w:lang w:val="en-US" w:eastAsia="zh-CN"/>
              </w:rPr>
              <w:t>3</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hint="eastAsia" w:ascii="Times New Roman" w:hAnsi="Times New Roman" w:eastAsia="宋体" w:cs="Times New Roman"/>
                <w:sz w:val="20"/>
                <w:szCs w:val="20"/>
                <w:lang w:val="en-US" w:eastAsia="zh-CN"/>
              </w:rPr>
            </w:pPr>
            <w:r>
              <w:rPr>
                <w:rFonts w:hint="eastAsia" w:cs="Times New Roman"/>
                <w:sz w:val="20"/>
                <w:szCs w:val="20"/>
                <w:lang w:val="en-US" w:eastAsia="zh-CN"/>
              </w:rPr>
              <w:t>3</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9" w:type="dxa"/>
            <w:textDirection w:val="tbRlV"/>
            <w:vAlign w:val="center"/>
          </w:tcPr>
          <w:p>
            <w:pPr>
              <w:keepNext w:val="0"/>
              <w:keepLines w:val="0"/>
              <w:pageBreakBefore w:val="0"/>
              <w:widowControl w:val="0"/>
              <w:kinsoku/>
              <w:wordWrap/>
              <w:overflowPunct/>
              <w:topLinePunct w:val="0"/>
              <w:autoSpaceDE/>
              <w:autoSpaceDN/>
              <w:bidi w:val="0"/>
              <w:adjustRightInd/>
              <w:snapToGrid w:val="0"/>
              <w:ind w:left="0" w:firstLine="0" w:firstLineChars="0"/>
              <w:jc w:val="center"/>
              <w:textAlignment w:val="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19"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ascii="宋体" w:hAnsi="宋体" w:eastAsia="宋体" w:cs="宋体"/>
                <w:spacing w:val="8"/>
                <w:position w:val="2"/>
                <w:sz w:val="20"/>
                <w:szCs w:val="20"/>
                <w14:textOutline w14:w="3797" w14:cap="sq" w14:cmpd="sng">
                  <w14:solidFill>
                    <w14:srgbClr w14:val="000000"/>
                  </w14:solidFill>
                  <w14:prstDash w14:val="solid"/>
                  <w14:bevel/>
                </w14:textOutline>
              </w:rPr>
            </w:pPr>
          </w:p>
        </w:tc>
        <w:tc>
          <w:tcPr>
            <w:tcW w:w="319" w:type="dxa"/>
            <w:vMerge w:val="continue"/>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宋体" w:hAnsi="宋体" w:cs="宋体"/>
                <w:spacing w:val="8"/>
                <w:position w:val="2"/>
                <w:sz w:val="20"/>
                <w:szCs w:val="20"/>
                <w:lang w:val="en-US" w:eastAsia="zh-CN"/>
                <w14:textOutline w14:w="3797" w14:cap="sq" w14:cmpd="sng">
                  <w14:solidFill>
                    <w14:srgbClr w14:val="000000"/>
                  </w14:solidFill>
                  <w14:prstDash w14:val="solid"/>
                  <w14:bevel/>
                </w14:textOutline>
              </w:rPr>
            </w:pPr>
          </w:p>
        </w:tc>
        <w:tc>
          <w:tcPr>
            <w:tcW w:w="36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宋体" w:hAnsi="宋体" w:eastAsia="宋体" w:cs="宋体"/>
                <w:spacing w:val="8"/>
                <w:position w:val="2"/>
                <w:sz w:val="20"/>
                <w:szCs w:val="20"/>
                <w:lang w:val="en-US" w:eastAsia="zh-CN"/>
                <w14:textOutline w14:w="3797" w14:cap="sq" w14:cmpd="sng">
                  <w14:solidFill>
                    <w14:srgbClr w14:val="000000"/>
                  </w14:solidFill>
                  <w14:prstDash w14:val="solid"/>
                  <w14:bevel/>
                </w14:textOutline>
              </w:rPr>
            </w:pPr>
            <w:r>
              <w:rPr>
                <w:rFonts w:hint="eastAsia" w:ascii="宋体" w:hAnsi="宋体" w:cs="宋体"/>
                <w:spacing w:val="8"/>
                <w:position w:val="2"/>
                <w:sz w:val="20"/>
                <w:szCs w:val="20"/>
                <w:lang w:val="en-US" w:eastAsia="zh-CN"/>
                <w14:textOutline w14:w="3797" w14:cap="sq" w14:cmpd="sng">
                  <w14:solidFill>
                    <w14:srgbClr w14:val="000000"/>
                  </w14:solidFill>
                  <w14:prstDash w14:val="solid"/>
                  <w14:bevel/>
                </w14:textOutline>
              </w:rPr>
              <w:t>5</w:t>
            </w:r>
          </w:p>
        </w:tc>
        <w:tc>
          <w:tcPr>
            <w:tcW w:w="2188"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ascii="宋体" w:hAnsi="宋体" w:eastAsia="宋体" w:cs="宋体"/>
                <w:spacing w:val="8"/>
                <w:position w:val="2"/>
                <w:sz w:val="20"/>
                <w:szCs w:val="20"/>
                <w14:textOutline w14:w="3797" w14:cap="sq" w14:cmpd="sng">
                  <w14:solidFill>
                    <w14:srgbClr w14:val="000000"/>
                  </w14:solidFill>
                  <w14:prstDash w14:val="solid"/>
                  <w14:bevel/>
                </w14:textOutline>
              </w:rPr>
            </w:pPr>
            <w:r>
              <w:rPr>
                <w:rFonts w:hint="eastAsia" w:ascii="宋体" w:hAnsi="宋体" w:cs="宋体"/>
                <w:kern w:val="0"/>
                <w:sz w:val="21"/>
                <w:szCs w:val="21"/>
              </w:rPr>
              <w:t>数字影音编辑</w:t>
            </w:r>
          </w:p>
        </w:tc>
        <w:tc>
          <w:tcPr>
            <w:tcW w:w="640" w:type="dxa"/>
            <w:vAlign w:val="center"/>
          </w:tcPr>
          <w:p>
            <w:pPr>
              <w:adjustRightInd w:val="0"/>
              <w:spacing w:line="240" w:lineRule="auto"/>
              <w:ind w:firstLine="0" w:firstLineChars="0"/>
              <w:jc w:val="center"/>
              <w:rPr>
                <w:rFonts w:hint="default" w:ascii="Times New Roman" w:hAnsi="Times New Roman" w:eastAsia="宋体" w:cs="Times New Roman"/>
                <w:spacing w:val="-6"/>
                <w:sz w:val="20"/>
                <w:szCs w:val="20"/>
                <w:lang w:val="en-US" w:eastAsia="zh-CN"/>
              </w:rPr>
            </w:pPr>
            <w:r>
              <w:rPr>
                <w:rFonts w:hint="eastAsia" w:ascii="宋体" w:hAnsi="宋体" w:cs="宋体"/>
                <w:kern w:val="0"/>
                <w:sz w:val="21"/>
                <w:szCs w:val="21"/>
                <w:lang w:val="en-US" w:eastAsia="zh-CN"/>
              </w:rPr>
              <w:t>126</w:t>
            </w:r>
          </w:p>
        </w:tc>
        <w:tc>
          <w:tcPr>
            <w:tcW w:w="764" w:type="dxa"/>
            <w:gridSpan w:val="2"/>
            <w:vAlign w:val="center"/>
          </w:tcPr>
          <w:p>
            <w:pPr>
              <w:adjustRightInd w:val="0"/>
              <w:spacing w:line="240" w:lineRule="auto"/>
              <w:ind w:firstLine="0" w:firstLineChars="0"/>
              <w:jc w:val="center"/>
              <w:rPr>
                <w:rFonts w:hint="default" w:ascii="Times New Roman" w:hAnsi="Times New Roman" w:eastAsia="Times New Roman" w:cs="Times New Roman"/>
                <w:spacing w:val="-12"/>
                <w:sz w:val="20"/>
                <w:szCs w:val="20"/>
                <w:lang w:val="en-US"/>
              </w:rPr>
            </w:pPr>
            <w:r>
              <w:rPr>
                <w:rFonts w:hint="eastAsia" w:ascii="宋体" w:hAnsi="宋体" w:cs="宋体"/>
                <w:kern w:val="0"/>
                <w:sz w:val="21"/>
                <w:szCs w:val="21"/>
                <w:lang w:val="en-US" w:eastAsia="zh-CN"/>
              </w:rPr>
              <w:t>97</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4"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hint="eastAsia" w:ascii="Times New Roman" w:hAnsi="Times New Roman" w:eastAsia="宋体" w:cs="Times New Roman"/>
                <w:sz w:val="20"/>
                <w:szCs w:val="20"/>
                <w:lang w:val="en-US" w:eastAsia="zh-CN"/>
              </w:rPr>
            </w:pPr>
            <w:r>
              <w:rPr>
                <w:rFonts w:hint="eastAsia" w:cs="Times New Roman"/>
                <w:sz w:val="20"/>
                <w:szCs w:val="20"/>
                <w:lang w:val="en-US" w:eastAsia="zh-CN"/>
              </w:rPr>
              <w:t>6</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9" w:type="dxa"/>
            <w:textDirection w:val="tbRlV"/>
            <w:vAlign w:val="center"/>
          </w:tcPr>
          <w:p>
            <w:pPr>
              <w:keepNext w:val="0"/>
              <w:keepLines w:val="0"/>
              <w:pageBreakBefore w:val="0"/>
              <w:widowControl w:val="0"/>
              <w:kinsoku/>
              <w:wordWrap/>
              <w:overflowPunct/>
              <w:topLinePunct w:val="0"/>
              <w:autoSpaceDE/>
              <w:autoSpaceDN/>
              <w:bidi w:val="0"/>
              <w:adjustRightInd/>
              <w:snapToGrid w:val="0"/>
              <w:ind w:left="0" w:firstLine="0" w:firstLineChars="0"/>
              <w:jc w:val="center"/>
              <w:textAlignment w:val="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19"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ascii="宋体" w:hAnsi="宋体" w:eastAsia="宋体" w:cs="宋体"/>
                <w:spacing w:val="8"/>
                <w:position w:val="2"/>
                <w:sz w:val="20"/>
                <w:szCs w:val="20"/>
                <w14:textOutline w14:w="3797" w14:cap="sq" w14:cmpd="sng">
                  <w14:solidFill>
                    <w14:srgbClr w14:val="000000"/>
                  </w14:solidFill>
                  <w14:prstDash w14:val="solid"/>
                  <w14:bevel/>
                </w14:textOutline>
              </w:rPr>
            </w:pPr>
          </w:p>
        </w:tc>
        <w:tc>
          <w:tcPr>
            <w:tcW w:w="2867" w:type="dxa"/>
            <w:gridSpan w:val="3"/>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小计（29.55%）</w:t>
            </w:r>
          </w:p>
        </w:tc>
        <w:tc>
          <w:tcPr>
            <w:tcW w:w="640" w:type="dxa"/>
            <w:vAlign w:val="center"/>
          </w:tcPr>
          <w:p>
            <w:pPr>
              <w:adjustRightInd w:val="0"/>
              <w:spacing w:line="240" w:lineRule="auto"/>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954</w:t>
            </w:r>
          </w:p>
        </w:tc>
        <w:tc>
          <w:tcPr>
            <w:tcW w:w="764" w:type="dxa"/>
            <w:gridSpan w:val="2"/>
            <w:vAlign w:val="center"/>
          </w:tcPr>
          <w:p>
            <w:pPr>
              <w:adjustRightInd w:val="0"/>
              <w:spacing w:line="240" w:lineRule="auto"/>
              <w:ind w:firstLine="0" w:firstLineChars="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439</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hint="default" w:ascii="Times New Roman" w:hAnsi="Times New Roman" w:eastAsia="宋体" w:cs="Times New Roman"/>
                <w:sz w:val="20"/>
                <w:szCs w:val="20"/>
                <w:lang w:val="en-US" w:eastAsia="zh-CN"/>
              </w:rPr>
            </w:pPr>
            <w:r>
              <w:rPr>
                <w:rFonts w:hint="eastAsia" w:cs="Times New Roman"/>
                <w:sz w:val="20"/>
                <w:szCs w:val="20"/>
                <w:lang w:val="en-US" w:eastAsia="zh-CN"/>
              </w:rPr>
              <w:t>12</w:t>
            </w:r>
          </w:p>
        </w:tc>
        <w:tc>
          <w:tcPr>
            <w:tcW w:w="624"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hint="default" w:ascii="Times New Roman" w:hAnsi="Times New Roman" w:eastAsia="宋体" w:cs="Times New Roman"/>
                <w:sz w:val="20"/>
                <w:szCs w:val="20"/>
                <w:lang w:val="en-US" w:eastAsia="zh-CN"/>
              </w:rPr>
            </w:pPr>
            <w:r>
              <w:rPr>
                <w:rFonts w:hint="eastAsia" w:cs="Times New Roman"/>
                <w:sz w:val="20"/>
                <w:szCs w:val="20"/>
                <w:lang w:val="en-US" w:eastAsia="zh-CN"/>
              </w:rPr>
              <w:t>13</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hint="default" w:ascii="Times New Roman" w:hAnsi="Times New Roman" w:eastAsia="宋体" w:cs="Times New Roman"/>
                <w:sz w:val="20"/>
                <w:szCs w:val="20"/>
                <w:lang w:val="en-US" w:eastAsia="zh-CN"/>
              </w:rPr>
            </w:pPr>
            <w:r>
              <w:rPr>
                <w:rFonts w:hint="eastAsia" w:cs="Times New Roman"/>
                <w:sz w:val="20"/>
                <w:szCs w:val="20"/>
                <w:lang w:val="en-US" w:eastAsia="zh-CN"/>
              </w:rPr>
              <w:t>15</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hint="default" w:ascii="Times New Roman" w:hAnsi="Times New Roman" w:eastAsia="宋体" w:cs="Times New Roman"/>
                <w:sz w:val="20"/>
                <w:szCs w:val="20"/>
                <w:lang w:val="en-US" w:eastAsia="zh-CN"/>
              </w:rPr>
            </w:pPr>
            <w:r>
              <w:rPr>
                <w:rFonts w:hint="eastAsia" w:cs="Times New Roman"/>
                <w:sz w:val="20"/>
                <w:szCs w:val="20"/>
                <w:lang w:val="en-US" w:eastAsia="zh-CN"/>
              </w:rPr>
              <w:t>13</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9" w:type="dxa"/>
            <w:textDirection w:val="tbRlV"/>
            <w:vAlign w:val="center"/>
          </w:tcPr>
          <w:p>
            <w:pPr>
              <w:keepNext w:val="0"/>
              <w:keepLines w:val="0"/>
              <w:pageBreakBefore w:val="0"/>
              <w:widowControl w:val="0"/>
              <w:kinsoku/>
              <w:wordWrap/>
              <w:overflowPunct/>
              <w:topLinePunct w:val="0"/>
              <w:autoSpaceDE/>
              <w:autoSpaceDN/>
              <w:bidi w:val="0"/>
              <w:adjustRightInd/>
              <w:snapToGrid w:val="0"/>
              <w:ind w:left="0" w:firstLine="0" w:firstLineChars="0"/>
              <w:jc w:val="center"/>
              <w:textAlignment w:val="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19"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Theme="minorEastAsia" w:hAnsiTheme="minorEastAsia" w:eastAsiaTheme="minorEastAsia"/>
                <w:sz w:val="21"/>
                <w:szCs w:val="21"/>
                <w:lang w:val="en-US" w:eastAsia="zh-CN"/>
              </w:rPr>
            </w:pPr>
          </w:p>
        </w:tc>
        <w:tc>
          <w:tcPr>
            <w:tcW w:w="319" w:type="dxa"/>
            <w:vMerge w:val="restart"/>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default" w:ascii="宋体" w:hAnsi="宋体" w:cs="宋体"/>
                <w:spacing w:val="8"/>
                <w:position w:val="2"/>
                <w:sz w:val="20"/>
                <w:szCs w:val="20"/>
                <w:lang w:val="en-US" w:eastAsia="zh-CN"/>
                <w14:textOutline w14:w="3797" w14:cap="sq" w14:cmpd="sng">
                  <w14:solidFill>
                    <w14:srgbClr w14:val="000000"/>
                  </w14:solidFill>
                  <w14:prstDash w14:val="solid"/>
                  <w14:bevel/>
                </w14:textOutline>
              </w:rPr>
            </w:pPr>
            <w:r>
              <w:rPr>
                <w:rFonts w:hint="eastAsia" w:ascii="宋体" w:hAnsi="宋体" w:cs="宋体"/>
                <w:spacing w:val="8"/>
                <w:position w:val="2"/>
                <w:sz w:val="20"/>
                <w:szCs w:val="20"/>
                <w:lang w:val="en-US" w:eastAsia="zh-CN"/>
                <w14:textOutline w14:w="3797" w14:cap="sq" w14:cmpd="sng">
                  <w14:solidFill>
                    <w14:srgbClr w14:val="000000"/>
                  </w14:solidFill>
                  <w14:prstDash w14:val="solid"/>
                  <w14:bevel/>
                </w14:textOutline>
              </w:rPr>
              <w:t>专业拓展课</w:t>
            </w:r>
          </w:p>
        </w:tc>
        <w:tc>
          <w:tcPr>
            <w:tcW w:w="36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宋体" w:hAnsi="宋体" w:eastAsia="宋体" w:cs="宋体"/>
                <w:spacing w:val="8"/>
                <w:position w:val="2"/>
                <w:sz w:val="20"/>
                <w:szCs w:val="20"/>
                <w:lang w:val="en-US" w:eastAsia="zh-CN"/>
                <w14:textOutline w14:w="3797" w14:cap="sq" w14:cmpd="sng">
                  <w14:solidFill>
                    <w14:srgbClr w14:val="000000"/>
                  </w14:solidFill>
                  <w14:prstDash w14:val="solid"/>
                  <w14:bevel/>
                </w14:textOutline>
              </w:rPr>
            </w:pPr>
            <w:r>
              <w:rPr>
                <w:rFonts w:hint="eastAsia" w:ascii="宋体" w:hAnsi="宋体" w:cs="宋体"/>
                <w:spacing w:val="8"/>
                <w:position w:val="2"/>
                <w:sz w:val="20"/>
                <w:szCs w:val="20"/>
                <w:lang w:val="en-US" w:eastAsia="zh-CN"/>
                <w14:textOutline w14:w="3797" w14:cap="sq" w14:cmpd="sng">
                  <w14:solidFill>
                    <w14:srgbClr w14:val="000000"/>
                  </w14:solidFill>
                  <w14:prstDash w14:val="solid"/>
                  <w14:bevel/>
                </w14:textOutline>
              </w:rPr>
              <w:t>1</w:t>
            </w:r>
          </w:p>
        </w:tc>
        <w:tc>
          <w:tcPr>
            <w:tcW w:w="2188"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ascii="宋体" w:hAnsi="宋体" w:eastAsia="宋体" w:cs="宋体"/>
                <w:spacing w:val="8"/>
                <w:position w:val="2"/>
                <w:sz w:val="20"/>
                <w:szCs w:val="20"/>
                <w14:textOutline w14:w="3797" w14:cap="sq" w14:cmpd="sng">
                  <w14:solidFill>
                    <w14:srgbClr w14:val="000000"/>
                  </w14:solidFill>
                  <w14:prstDash w14:val="solid"/>
                  <w14:bevel/>
                </w14:textOutline>
              </w:rPr>
            </w:pPr>
            <w:r>
              <w:rPr>
                <w:rFonts w:hint="eastAsia" w:ascii="宋体" w:hAnsi="宋体" w:cs="宋体"/>
                <w:kern w:val="0"/>
                <w:sz w:val="21"/>
                <w:szCs w:val="21"/>
              </w:rPr>
              <w:t>平面设计创意与制作</w:t>
            </w:r>
          </w:p>
        </w:tc>
        <w:tc>
          <w:tcPr>
            <w:tcW w:w="640" w:type="dxa"/>
            <w:vAlign w:val="center"/>
          </w:tcPr>
          <w:p>
            <w:pPr>
              <w:adjustRightInd w:val="0"/>
              <w:spacing w:line="240" w:lineRule="auto"/>
              <w:ind w:firstLine="0" w:firstLineChars="0"/>
              <w:jc w:val="center"/>
              <w:rPr>
                <w:rFonts w:ascii="Times New Roman" w:hAnsi="Times New Roman" w:eastAsia="Times New Roman" w:cs="Times New Roman"/>
                <w:spacing w:val="-6"/>
                <w:sz w:val="20"/>
                <w:szCs w:val="20"/>
              </w:rPr>
            </w:pPr>
            <w:r>
              <w:rPr>
                <w:rFonts w:hint="eastAsia" w:ascii="宋体" w:hAnsi="宋体" w:cs="宋体"/>
                <w:kern w:val="0"/>
                <w:sz w:val="21"/>
                <w:szCs w:val="21"/>
                <w:lang w:val="en-US" w:eastAsia="zh-CN"/>
              </w:rPr>
              <w:t>90</w:t>
            </w:r>
          </w:p>
        </w:tc>
        <w:tc>
          <w:tcPr>
            <w:tcW w:w="764" w:type="dxa"/>
            <w:gridSpan w:val="2"/>
            <w:vAlign w:val="center"/>
          </w:tcPr>
          <w:p>
            <w:pPr>
              <w:adjustRightInd w:val="0"/>
              <w:spacing w:line="240" w:lineRule="auto"/>
              <w:ind w:firstLine="0" w:firstLineChars="0"/>
              <w:jc w:val="center"/>
              <w:rPr>
                <w:rFonts w:hint="default" w:ascii="Times New Roman" w:hAnsi="Times New Roman" w:eastAsia="Times New Roman" w:cs="Times New Roman"/>
                <w:spacing w:val="-12"/>
                <w:sz w:val="20"/>
                <w:szCs w:val="20"/>
                <w:lang w:val="en-US"/>
              </w:rPr>
            </w:pPr>
            <w:r>
              <w:rPr>
                <w:rFonts w:hint="eastAsia" w:ascii="宋体" w:hAnsi="宋体" w:cs="宋体"/>
                <w:kern w:val="0"/>
                <w:sz w:val="21"/>
                <w:szCs w:val="21"/>
                <w:lang w:val="en-US" w:eastAsia="zh-CN"/>
              </w:rPr>
              <w:t>90</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4"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hint="eastAsia" w:ascii="Times New Roman" w:hAnsi="Times New Roman" w:eastAsia="宋体" w:cs="Times New Roman"/>
                <w:sz w:val="20"/>
                <w:szCs w:val="20"/>
                <w:lang w:val="en-US" w:eastAsia="zh-CN"/>
              </w:rPr>
            </w:pPr>
            <w:r>
              <w:rPr>
                <w:rFonts w:hint="eastAsia" w:cs="Times New Roman"/>
                <w:sz w:val="20"/>
                <w:szCs w:val="20"/>
                <w:lang w:val="en-US" w:eastAsia="zh-CN"/>
              </w:rPr>
              <w:t>5</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9" w:type="dxa"/>
            <w:textDirection w:val="tbRlV"/>
            <w:vAlign w:val="center"/>
          </w:tcPr>
          <w:p>
            <w:pPr>
              <w:keepNext w:val="0"/>
              <w:keepLines w:val="0"/>
              <w:pageBreakBefore w:val="0"/>
              <w:widowControl w:val="0"/>
              <w:kinsoku/>
              <w:wordWrap/>
              <w:overflowPunct/>
              <w:topLinePunct w:val="0"/>
              <w:autoSpaceDE/>
              <w:autoSpaceDN/>
              <w:bidi w:val="0"/>
              <w:adjustRightInd/>
              <w:snapToGrid w:val="0"/>
              <w:ind w:left="0" w:firstLine="0" w:firstLineChars="0"/>
              <w:jc w:val="center"/>
              <w:textAlignment w:val="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19"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ascii="宋体" w:hAnsi="宋体" w:eastAsia="宋体" w:cs="宋体"/>
                <w:spacing w:val="8"/>
                <w:position w:val="2"/>
                <w:sz w:val="20"/>
                <w:szCs w:val="20"/>
                <w14:textOutline w14:w="3797" w14:cap="sq" w14:cmpd="sng">
                  <w14:solidFill>
                    <w14:srgbClr w14:val="000000"/>
                  </w14:solidFill>
                  <w14:prstDash w14:val="solid"/>
                  <w14:bevel/>
                </w14:textOutline>
              </w:rPr>
            </w:pPr>
          </w:p>
        </w:tc>
        <w:tc>
          <w:tcPr>
            <w:tcW w:w="319"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ascii="宋体" w:hAnsi="宋体" w:eastAsia="宋体" w:cs="宋体"/>
                <w:spacing w:val="8"/>
                <w:position w:val="2"/>
                <w:sz w:val="20"/>
                <w:szCs w:val="20"/>
                <w14:textOutline w14:w="3797" w14:cap="sq" w14:cmpd="sng">
                  <w14:solidFill>
                    <w14:srgbClr w14:val="000000"/>
                  </w14:solidFill>
                  <w14:prstDash w14:val="solid"/>
                  <w14:bevel/>
                </w14:textOutline>
              </w:rPr>
            </w:pPr>
          </w:p>
        </w:tc>
        <w:tc>
          <w:tcPr>
            <w:tcW w:w="36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宋体" w:hAnsi="宋体" w:eastAsia="宋体" w:cs="宋体"/>
                <w:spacing w:val="8"/>
                <w:position w:val="2"/>
                <w:sz w:val="20"/>
                <w:szCs w:val="20"/>
                <w:lang w:val="en-US" w:eastAsia="zh-CN"/>
                <w14:textOutline w14:w="3797" w14:cap="sq" w14:cmpd="sng">
                  <w14:solidFill>
                    <w14:srgbClr w14:val="000000"/>
                  </w14:solidFill>
                  <w14:prstDash w14:val="solid"/>
                  <w14:bevel/>
                </w14:textOutline>
              </w:rPr>
            </w:pPr>
            <w:r>
              <w:rPr>
                <w:rFonts w:hint="eastAsia" w:ascii="宋体" w:hAnsi="宋体" w:cs="宋体"/>
                <w:spacing w:val="8"/>
                <w:position w:val="2"/>
                <w:sz w:val="20"/>
                <w:szCs w:val="20"/>
                <w:lang w:val="en-US" w:eastAsia="zh-CN"/>
                <w14:textOutline w14:w="3797" w14:cap="sq" w14:cmpd="sng">
                  <w14:solidFill>
                    <w14:srgbClr w14:val="000000"/>
                  </w14:solidFill>
                  <w14:prstDash w14:val="solid"/>
                  <w14:bevel/>
                </w14:textOutline>
              </w:rPr>
              <w:t>2</w:t>
            </w:r>
          </w:p>
        </w:tc>
        <w:tc>
          <w:tcPr>
            <w:tcW w:w="2188"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ascii="宋体" w:hAnsi="宋体" w:eastAsia="宋体" w:cs="宋体"/>
                <w:spacing w:val="8"/>
                <w:position w:val="2"/>
                <w:sz w:val="20"/>
                <w:szCs w:val="20"/>
                <w14:textOutline w14:w="3797" w14:cap="sq" w14:cmpd="sng">
                  <w14:solidFill>
                    <w14:srgbClr w14:val="000000"/>
                  </w14:solidFill>
                  <w14:prstDash w14:val="solid"/>
                  <w14:bevel/>
                </w14:textOutline>
              </w:rPr>
            </w:pPr>
            <w:r>
              <w:rPr>
                <w:rFonts w:hint="eastAsia" w:ascii="宋体" w:hAnsi="宋体" w:cs="宋体"/>
                <w:kern w:val="0"/>
                <w:sz w:val="21"/>
                <w:szCs w:val="21"/>
              </w:rPr>
              <w:t>三维动画制作</w:t>
            </w:r>
          </w:p>
        </w:tc>
        <w:tc>
          <w:tcPr>
            <w:tcW w:w="640" w:type="dxa"/>
            <w:vAlign w:val="center"/>
          </w:tcPr>
          <w:p>
            <w:pPr>
              <w:adjustRightInd w:val="0"/>
              <w:spacing w:line="240" w:lineRule="auto"/>
              <w:ind w:firstLine="0" w:firstLineChars="0"/>
              <w:jc w:val="center"/>
              <w:rPr>
                <w:rFonts w:ascii="Times New Roman" w:hAnsi="Times New Roman" w:eastAsia="Times New Roman" w:cs="Times New Roman"/>
                <w:spacing w:val="-6"/>
                <w:sz w:val="20"/>
                <w:szCs w:val="20"/>
              </w:rPr>
            </w:pPr>
            <w:r>
              <w:rPr>
                <w:rFonts w:hint="eastAsia" w:ascii="宋体" w:hAnsi="宋体" w:cs="宋体"/>
                <w:kern w:val="0"/>
                <w:sz w:val="21"/>
                <w:szCs w:val="21"/>
                <w:lang w:val="en-US" w:eastAsia="zh-CN"/>
              </w:rPr>
              <w:t>108</w:t>
            </w:r>
          </w:p>
        </w:tc>
        <w:tc>
          <w:tcPr>
            <w:tcW w:w="764" w:type="dxa"/>
            <w:gridSpan w:val="2"/>
            <w:vAlign w:val="center"/>
          </w:tcPr>
          <w:p>
            <w:pPr>
              <w:adjustRightInd w:val="0"/>
              <w:spacing w:line="240" w:lineRule="auto"/>
              <w:ind w:firstLine="0" w:firstLineChars="0"/>
              <w:jc w:val="center"/>
              <w:rPr>
                <w:rFonts w:hint="default" w:ascii="Times New Roman" w:hAnsi="Times New Roman" w:eastAsia="Times New Roman" w:cs="Times New Roman"/>
                <w:spacing w:val="-12"/>
                <w:sz w:val="20"/>
                <w:szCs w:val="20"/>
                <w:lang w:val="en-US"/>
              </w:rPr>
            </w:pPr>
            <w:r>
              <w:rPr>
                <w:rFonts w:hint="eastAsia" w:ascii="宋体" w:hAnsi="宋体" w:cs="宋体"/>
                <w:kern w:val="0"/>
                <w:sz w:val="21"/>
                <w:szCs w:val="21"/>
                <w:lang w:val="en-US" w:eastAsia="zh-CN"/>
              </w:rPr>
              <w:t>54</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4"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hint="eastAsia" w:ascii="Times New Roman" w:hAnsi="Times New Roman" w:eastAsia="宋体" w:cs="Times New Roman"/>
                <w:sz w:val="20"/>
                <w:szCs w:val="20"/>
                <w:lang w:val="en-US" w:eastAsia="zh-CN"/>
              </w:rPr>
            </w:pPr>
            <w:r>
              <w:rPr>
                <w:rFonts w:hint="eastAsia" w:cs="Times New Roman"/>
                <w:sz w:val="20"/>
                <w:szCs w:val="20"/>
                <w:lang w:val="en-US" w:eastAsia="zh-CN"/>
              </w:rPr>
              <w:t>6</w:t>
            </w:r>
          </w:p>
        </w:tc>
        <w:tc>
          <w:tcPr>
            <w:tcW w:w="629" w:type="dxa"/>
            <w:textDirection w:val="tbRlV"/>
            <w:vAlign w:val="center"/>
          </w:tcPr>
          <w:p>
            <w:pPr>
              <w:keepNext w:val="0"/>
              <w:keepLines w:val="0"/>
              <w:pageBreakBefore w:val="0"/>
              <w:widowControl w:val="0"/>
              <w:kinsoku/>
              <w:wordWrap/>
              <w:overflowPunct/>
              <w:topLinePunct w:val="0"/>
              <w:autoSpaceDE/>
              <w:autoSpaceDN/>
              <w:bidi w:val="0"/>
              <w:adjustRightInd/>
              <w:snapToGrid w:val="0"/>
              <w:ind w:left="0" w:firstLine="0" w:firstLineChars="0"/>
              <w:jc w:val="center"/>
              <w:textAlignment w:val="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19"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ascii="宋体" w:hAnsi="宋体" w:eastAsia="宋体" w:cs="宋体"/>
                <w:spacing w:val="8"/>
                <w:position w:val="2"/>
                <w:sz w:val="20"/>
                <w:szCs w:val="20"/>
                <w14:textOutline w14:w="3797" w14:cap="sq" w14:cmpd="sng">
                  <w14:solidFill>
                    <w14:srgbClr w14:val="000000"/>
                  </w14:solidFill>
                  <w14:prstDash w14:val="solid"/>
                  <w14:bevel/>
                </w14:textOutline>
              </w:rPr>
            </w:pPr>
          </w:p>
        </w:tc>
        <w:tc>
          <w:tcPr>
            <w:tcW w:w="319"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ascii="宋体" w:hAnsi="宋体" w:eastAsia="宋体" w:cs="宋体"/>
                <w:spacing w:val="8"/>
                <w:position w:val="2"/>
                <w:sz w:val="20"/>
                <w:szCs w:val="20"/>
                <w14:textOutline w14:w="3797" w14:cap="sq" w14:cmpd="sng">
                  <w14:solidFill>
                    <w14:srgbClr w14:val="000000"/>
                  </w14:solidFill>
                  <w14:prstDash w14:val="solid"/>
                  <w14:bevel/>
                </w14:textOutline>
              </w:rPr>
            </w:pPr>
          </w:p>
        </w:tc>
        <w:tc>
          <w:tcPr>
            <w:tcW w:w="36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宋体" w:hAnsi="宋体" w:eastAsia="宋体" w:cs="宋体"/>
                <w:spacing w:val="8"/>
                <w:position w:val="2"/>
                <w:sz w:val="20"/>
                <w:szCs w:val="20"/>
                <w:lang w:val="en-US" w:eastAsia="zh-CN"/>
                <w14:textOutline w14:w="3797" w14:cap="sq" w14:cmpd="sng">
                  <w14:solidFill>
                    <w14:srgbClr w14:val="000000"/>
                  </w14:solidFill>
                  <w14:prstDash w14:val="solid"/>
                  <w14:bevel/>
                </w14:textOutline>
              </w:rPr>
            </w:pPr>
            <w:r>
              <w:rPr>
                <w:rFonts w:hint="eastAsia" w:ascii="宋体" w:hAnsi="宋体" w:cs="宋体"/>
                <w:spacing w:val="8"/>
                <w:position w:val="2"/>
                <w:sz w:val="20"/>
                <w:szCs w:val="20"/>
                <w:lang w:val="en-US" w:eastAsia="zh-CN"/>
                <w14:textOutline w14:w="3797" w14:cap="sq" w14:cmpd="sng">
                  <w14:solidFill>
                    <w14:srgbClr w14:val="000000"/>
                  </w14:solidFill>
                  <w14:prstDash w14:val="solid"/>
                  <w14:bevel/>
                </w14:textOutline>
              </w:rPr>
              <w:t>3</w:t>
            </w:r>
          </w:p>
        </w:tc>
        <w:tc>
          <w:tcPr>
            <w:tcW w:w="2188"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ascii="宋体" w:hAnsi="宋体" w:eastAsia="宋体" w:cs="宋体"/>
                <w:spacing w:val="8"/>
                <w:position w:val="2"/>
                <w:sz w:val="20"/>
                <w:szCs w:val="20"/>
                <w14:textOutline w14:w="3797" w14:cap="sq" w14:cmpd="sng">
                  <w14:solidFill>
                    <w14:srgbClr w14:val="000000"/>
                  </w14:solidFill>
                  <w14:prstDash w14:val="solid"/>
                  <w14:bevel/>
                </w14:textOutline>
              </w:rPr>
            </w:pPr>
            <w:r>
              <w:rPr>
                <w:rFonts w:hint="eastAsia" w:ascii="宋体" w:hAnsi="宋体" w:cs="宋体"/>
                <w:kern w:val="0"/>
                <w:sz w:val="21"/>
                <w:szCs w:val="21"/>
              </w:rPr>
              <w:t>影视后期特效</w:t>
            </w:r>
          </w:p>
        </w:tc>
        <w:tc>
          <w:tcPr>
            <w:tcW w:w="640" w:type="dxa"/>
            <w:vAlign w:val="center"/>
          </w:tcPr>
          <w:p>
            <w:pPr>
              <w:adjustRightInd w:val="0"/>
              <w:spacing w:line="240" w:lineRule="auto"/>
              <w:ind w:firstLine="0" w:firstLineChars="0"/>
              <w:jc w:val="center"/>
              <w:rPr>
                <w:rFonts w:ascii="Times New Roman" w:hAnsi="Times New Roman" w:eastAsia="Times New Roman" w:cs="Times New Roman"/>
                <w:spacing w:val="-6"/>
                <w:sz w:val="20"/>
                <w:szCs w:val="20"/>
              </w:rPr>
            </w:pPr>
            <w:r>
              <w:rPr>
                <w:rFonts w:hint="eastAsia" w:ascii="宋体" w:hAnsi="宋体" w:cs="宋体"/>
                <w:kern w:val="0"/>
                <w:sz w:val="21"/>
                <w:szCs w:val="21"/>
              </w:rPr>
              <w:t>108</w:t>
            </w:r>
          </w:p>
        </w:tc>
        <w:tc>
          <w:tcPr>
            <w:tcW w:w="764" w:type="dxa"/>
            <w:gridSpan w:val="2"/>
            <w:vAlign w:val="center"/>
          </w:tcPr>
          <w:p>
            <w:pPr>
              <w:adjustRightInd w:val="0"/>
              <w:spacing w:line="240" w:lineRule="auto"/>
              <w:ind w:firstLine="0" w:firstLineChars="0"/>
              <w:jc w:val="center"/>
              <w:rPr>
                <w:rFonts w:hint="default" w:ascii="Times New Roman" w:hAnsi="Times New Roman" w:eastAsia="Times New Roman" w:cs="Times New Roman"/>
                <w:spacing w:val="-12"/>
                <w:sz w:val="20"/>
                <w:szCs w:val="20"/>
                <w:lang w:val="en-US"/>
              </w:rPr>
            </w:pPr>
            <w:r>
              <w:rPr>
                <w:rFonts w:hint="eastAsia" w:ascii="宋体" w:hAnsi="宋体" w:cs="宋体"/>
                <w:kern w:val="0"/>
                <w:sz w:val="21"/>
                <w:szCs w:val="21"/>
                <w:lang w:val="en-US" w:eastAsia="zh-CN"/>
              </w:rPr>
              <w:t>54</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4"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hint="eastAsia" w:ascii="Times New Roman" w:hAnsi="Times New Roman" w:eastAsia="宋体" w:cs="Times New Roman"/>
                <w:sz w:val="20"/>
                <w:szCs w:val="20"/>
                <w:lang w:val="en-US" w:eastAsia="zh-CN"/>
              </w:rPr>
            </w:pPr>
            <w:r>
              <w:rPr>
                <w:rFonts w:hint="eastAsia" w:cs="Times New Roman"/>
                <w:sz w:val="20"/>
                <w:szCs w:val="20"/>
                <w:lang w:val="en-US" w:eastAsia="zh-CN"/>
              </w:rPr>
              <w:t>6</w:t>
            </w:r>
          </w:p>
        </w:tc>
        <w:tc>
          <w:tcPr>
            <w:tcW w:w="629" w:type="dxa"/>
            <w:textDirection w:val="tbRlV"/>
            <w:vAlign w:val="center"/>
          </w:tcPr>
          <w:p>
            <w:pPr>
              <w:keepNext w:val="0"/>
              <w:keepLines w:val="0"/>
              <w:pageBreakBefore w:val="0"/>
              <w:widowControl w:val="0"/>
              <w:kinsoku/>
              <w:wordWrap/>
              <w:overflowPunct/>
              <w:topLinePunct w:val="0"/>
              <w:autoSpaceDE/>
              <w:autoSpaceDN/>
              <w:bidi w:val="0"/>
              <w:adjustRightInd/>
              <w:snapToGrid w:val="0"/>
              <w:ind w:left="0" w:firstLine="0" w:firstLineChars="0"/>
              <w:jc w:val="center"/>
              <w:textAlignment w:val="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19"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ascii="宋体" w:hAnsi="宋体" w:eastAsia="宋体" w:cs="宋体"/>
                <w:spacing w:val="8"/>
                <w:position w:val="2"/>
                <w:sz w:val="20"/>
                <w:szCs w:val="20"/>
                <w14:textOutline w14:w="3797" w14:cap="sq" w14:cmpd="sng">
                  <w14:solidFill>
                    <w14:srgbClr w14:val="000000"/>
                  </w14:solidFill>
                  <w14:prstDash w14:val="solid"/>
                  <w14:bevel/>
                </w14:textOutline>
              </w:rPr>
            </w:pPr>
          </w:p>
        </w:tc>
        <w:tc>
          <w:tcPr>
            <w:tcW w:w="319"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ascii="宋体" w:hAnsi="宋体" w:eastAsia="宋体" w:cs="宋体"/>
                <w:spacing w:val="8"/>
                <w:position w:val="2"/>
                <w:sz w:val="20"/>
                <w:szCs w:val="20"/>
                <w14:textOutline w14:w="3797" w14:cap="sq" w14:cmpd="sng">
                  <w14:solidFill>
                    <w14:srgbClr w14:val="000000"/>
                  </w14:solidFill>
                  <w14:prstDash w14:val="solid"/>
                  <w14:bevel/>
                </w14:textOutline>
              </w:rPr>
            </w:pPr>
          </w:p>
        </w:tc>
        <w:tc>
          <w:tcPr>
            <w:tcW w:w="2548"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小计（9.48%）</w:t>
            </w:r>
          </w:p>
        </w:tc>
        <w:tc>
          <w:tcPr>
            <w:tcW w:w="640" w:type="dxa"/>
            <w:vAlign w:val="center"/>
          </w:tcPr>
          <w:p>
            <w:pPr>
              <w:adjustRightInd w:val="0"/>
              <w:spacing w:line="240" w:lineRule="auto"/>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306</w:t>
            </w:r>
          </w:p>
        </w:tc>
        <w:tc>
          <w:tcPr>
            <w:tcW w:w="764" w:type="dxa"/>
            <w:gridSpan w:val="2"/>
            <w:vAlign w:val="center"/>
          </w:tcPr>
          <w:p>
            <w:pPr>
              <w:adjustRightInd w:val="0"/>
              <w:spacing w:line="240" w:lineRule="auto"/>
              <w:ind w:firstLine="0" w:firstLineChars="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198</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hint="default" w:ascii="Times New Roman" w:hAnsi="Times New Roman" w:eastAsia="宋体" w:cs="Times New Roman"/>
                <w:sz w:val="20"/>
                <w:szCs w:val="20"/>
                <w:lang w:val="en-US" w:eastAsia="zh-CN"/>
              </w:rPr>
            </w:pPr>
          </w:p>
        </w:tc>
        <w:tc>
          <w:tcPr>
            <w:tcW w:w="624"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195" w:lineRule="auto"/>
              <w:ind w:left="0" w:leftChars="0" w:firstLine="0" w:firstLineChars="0"/>
              <w:jc w:val="center"/>
              <w:textAlignment w:val="auto"/>
              <w:rPr>
                <w:rFonts w:ascii="Times New Roman" w:hAnsi="Times New Roman" w:eastAsia="Times New Roman" w:cs="Times New Roman"/>
                <w:sz w:val="20"/>
                <w:szCs w:val="20"/>
              </w:rPr>
            </w:pPr>
          </w:p>
        </w:tc>
        <w:tc>
          <w:tcPr>
            <w:tcW w:w="629" w:type="dxa"/>
            <w:textDirection w:val="tbRlV"/>
            <w:vAlign w:val="center"/>
          </w:tcPr>
          <w:p>
            <w:pPr>
              <w:keepNext w:val="0"/>
              <w:keepLines w:val="0"/>
              <w:pageBreakBefore w:val="0"/>
              <w:widowControl w:val="0"/>
              <w:kinsoku/>
              <w:wordWrap/>
              <w:overflowPunct/>
              <w:topLinePunct w:val="0"/>
              <w:autoSpaceDE/>
              <w:autoSpaceDN/>
              <w:bidi w:val="0"/>
              <w:adjustRightInd/>
              <w:snapToGrid w:val="0"/>
              <w:ind w:left="0" w:firstLine="0" w:firstLineChars="0"/>
              <w:jc w:val="center"/>
              <w:textAlignment w:val="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186" w:type="dxa"/>
            <w:gridSpan w:val="4"/>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宋体" w:hAnsi="宋体" w:cs="宋体"/>
                <w:kern w:val="0"/>
                <w:sz w:val="21"/>
                <w:szCs w:val="21"/>
                <w:lang w:val="en-US" w:eastAsia="zh-CN"/>
              </w:rPr>
            </w:pPr>
            <w:r>
              <w:rPr>
                <w:rFonts w:ascii="宋体" w:hAnsi="宋体" w:eastAsia="宋体" w:cs="宋体"/>
                <w:spacing w:val="10"/>
                <w:sz w:val="20"/>
                <w:szCs w:val="20"/>
                <w14:textOutline w14:w="3797" w14:cap="sq" w14:cmpd="sng">
                  <w14:solidFill>
                    <w14:srgbClr w14:val="000000"/>
                  </w14:solidFill>
                  <w14:prstDash w14:val="solid"/>
                  <w14:bevel/>
                </w14:textOutline>
              </w:rPr>
              <w:t>顶</w:t>
            </w:r>
            <w:r>
              <w:rPr>
                <w:rFonts w:ascii="宋体" w:hAnsi="宋体" w:eastAsia="宋体" w:cs="宋体"/>
                <w:spacing w:val="8"/>
                <w:sz w:val="20"/>
                <w:szCs w:val="20"/>
                <w14:textOutline w14:w="3797" w14:cap="sq" w14:cmpd="sng">
                  <w14:solidFill>
                    <w14:srgbClr w14:val="000000"/>
                  </w14:solidFill>
                  <w14:prstDash w14:val="solid"/>
                  <w14:bevel/>
                </w14:textOutline>
              </w:rPr>
              <w:t>岗实习</w:t>
            </w:r>
          </w:p>
        </w:tc>
        <w:tc>
          <w:tcPr>
            <w:tcW w:w="5157" w:type="dxa"/>
            <w:gridSpan w:val="9"/>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ascii="Arial"/>
                <w:sz w:val="21"/>
              </w:rPr>
            </w:pPr>
            <w:r>
              <w:rPr>
                <w:rFonts w:ascii="Times New Roman" w:hAnsi="Times New Roman" w:eastAsia="Times New Roman" w:cs="Times New Roman"/>
                <w:spacing w:val="-4"/>
                <w:position w:val="1"/>
                <w:sz w:val="20"/>
                <w:szCs w:val="20"/>
              </w:rPr>
              <w:t xml:space="preserve">20 </w:t>
            </w:r>
            <w:r>
              <w:rPr>
                <w:rFonts w:ascii="宋体" w:hAnsi="宋体" w:eastAsia="宋体" w:cs="宋体"/>
                <w:spacing w:val="-3"/>
                <w:position w:val="1"/>
                <w:sz w:val="20"/>
                <w:szCs w:val="20"/>
              </w:rPr>
              <w:t>周</w:t>
            </w:r>
            <w:r>
              <w:rPr>
                <w:rFonts w:ascii="宋体" w:hAnsi="宋体" w:eastAsia="宋体" w:cs="宋体"/>
                <w:spacing w:val="-2"/>
                <w:position w:val="1"/>
                <w:sz w:val="20"/>
                <w:szCs w:val="20"/>
              </w:rPr>
              <w:t xml:space="preserve"> </w:t>
            </w:r>
            <w:r>
              <w:rPr>
                <w:rFonts w:ascii="Times New Roman" w:hAnsi="Times New Roman" w:eastAsia="Times New Roman" w:cs="Times New Roman"/>
                <w:spacing w:val="-2"/>
                <w:position w:val="1"/>
                <w:sz w:val="20"/>
                <w:szCs w:val="20"/>
              </w:rPr>
              <w:t xml:space="preserve">*3 0 </w:t>
            </w:r>
            <w:r>
              <w:rPr>
                <w:rFonts w:ascii="宋体" w:hAnsi="宋体" w:eastAsia="宋体" w:cs="宋体"/>
                <w:spacing w:val="-2"/>
                <w:position w:val="1"/>
                <w:sz w:val="20"/>
                <w:szCs w:val="20"/>
              </w:rPr>
              <w:t xml:space="preserve">学 时 </w:t>
            </w:r>
            <w:r>
              <w:rPr>
                <w:rFonts w:ascii="Times New Roman" w:hAnsi="Times New Roman" w:eastAsia="Times New Roman" w:cs="Times New Roman"/>
                <w:spacing w:val="-2"/>
                <w:position w:val="1"/>
                <w:sz w:val="20"/>
                <w:szCs w:val="20"/>
              </w:rPr>
              <w:t xml:space="preserve">/ </w:t>
            </w:r>
            <w:r>
              <w:rPr>
                <w:rFonts w:ascii="宋体" w:hAnsi="宋体" w:eastAsia="宋体" w:cs="宋体"/>
                <w:spacing w:val="-2"/>
                <w:position w:val="1"/>
                <w:sz w:val="20"/>
                <w:szCs w:val="20"/>
              </w:rPr>
              <w:t>周</w:t>
            </w:r>
            <w:r>
              <w:rPr>
                <w:rFonts w:ascii="Times New Roman" w:hAnsi="Times New Roman" w:eastAsia="Times New Roman" w:cs="Times New Roman"/>
                <w:spacing w:val="-2"/>
                <w:position w:val="1"/>
                <w:sz w:val="20"/>
                <w:szCs w:val="20"/>
              </w:rPr>
              <w:t>= 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186" w:type="dxa"/>
            <w:gridSpan w:val="4"/>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8" w:lineRule="exact"/>
              <w:ind w:left="0" w:leftChars="0" w:firstLine="0" w:firstLineChars="0"/>
              <w:jc w:val="center"/>
              <w:textAlignment w:val="auto"/>
              <w:rPr>
                <w:rFonts w:hint="eastAsia" w:ascii="宋体" w:hAnsi="宋体" w:eastAsia="宋体" w:cs="宋体"/>
                <w:spacing w:val="10"/>
                <w:sz w:val="20"/>
                <w:szCs w:val="20"/>
                <w:lang w:val="en-US" w:eastAsia="zh-CN"/>
                <w14:textOutline w14:w="3797" w14:cap="sq" w14:cmpd="sng">
                  <w14:solidFill>
                    <w14:srgbClr w14:val="000000"/>
                  </w14:solidFill>
                  <w14:prstDash w14:val="solid"/>
                  <w14:bevel/>
                </w14:textOutline>
              </w:rPr>
            </w:pPr>
            <w:r>
              <w:rPr>
                <w:rFonts w:hint="eastAsia" w:ascii="宋体" w:hAnsi="宋体" w:cs="宋体"/>
                <w:spacing w:val="10"/>
                <w:sz w:val="20"/>
                <w:szCs w:val="20"/>
                <w:lang w:val="en-US" w:eastAsia="zh-CN"/>
                <w14:textOutline w14:w="3797" w14:cap="sq" w14:cmpd="sng">
                  <w14:solidFill>
                    <w14:srgbClr w14:val="000000"/>
                  </w14:solidFill>
                  <w14:prstDash w14:val="solid"/>
                  <w14:bevel/>
                </w14:textOutline>
              </w:rPr>
              <w:t>合计</w:t>
            </w:r>
          </w:p>
        </w:tc>
        <w:tc>
          <w:tcPr>
            <w:tcW w:w="644"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default" w:ascii="Times New Roman" w:hAnsi="Times New Roman" w:eastAsia="宋体" w:cs="Times New Roman"/>
                <w:spacing w:val="-4"/>
                <w:position w:val="1"/>
                <w:sz w:val="20"/>
                <w:szCs w:val="20"/>
                <w:lang w:val="en-US" w:eastAsia="zh-CN"/>
              </w:rPr>
            </w:pPr>
            <w:r>
              <w:rPr>
                <w:rFonts w:hint="eastAsia" w:cs="Times New Roman"/>
                <w:spacing w:val="-4"/>
                <w:position w:val="1"/>
                <w:sz w:val="20"/>
                <w:szCs w:val="20"/>
                <w:lang w:val="en-US" w:eastAsia="zh-CN"/>
              </w:rPr>
              <w:t>3228</w:t>
            </w:r>
          </w:p>
        </w:tc>
        <w:tc>
          <w:tcPr>
            <w:tcW w:w="76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default" w:ascii="Times New Roman" w:hAnsi="Times New Roman" w:eastAsia="宋体" w:cs="Times New Roman"/>
                <w:spacing w:val="-4"/>
                <w:position w:val="1"/>
                <w:sz w:val="20"/>
                <w:szCs w:val="20"/>
                <w:lang w:val="en-US" w:eastAsia="zh-CN"/>
              </w:rPr>
            </w:pPr>
            <w:r>
              <w:rPr>
                <w:rFonts w:hint="eastAsia" w:cs="Times New Roman"/>
                <w:spacing w:val="-4"/>
                <w:position w:val="1"/>
                <w:sz w:val="20"/>
                <w:szCs w:val="20"/>
                <w:lang w:val="en-US" w:eastAsia="zh-CN"/>
              </w:rPr>
              <w:t>1689</w:t>
            </w: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default" w:ascii="Times New Roman" w:hAnsi="Times New Roman" w:eastAsia="宋体" w:cs="Times New Roman"/>
                <w:spacing w:val="-4"/>
                <w:position w:val="1"/>
                <w:sz w:val="20"/>
                <w:szCs w:val="20"/>
                <w:lang w:val="en-US" w:eastAsia="zh-CN"/>
              </w:rPr>
            </w:pPr>
          </w:p>
        </w:tc>
        <w:tc>
          <w:tcPr>
            <w:tcW w:w="62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ascii="Times New Roman" w:hAnsi="Times New Roman" w:eastAsia="Times New Roman" w:cs="Times New Roman"/>
                <w:spacing w:val="-4"/>
                <w:position w:val="1"/>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ascii="Times New Roman" w:hAnsi="Times New Roman" w:eastAsia="Times New Roman" w:cs="Times New Roman"/>
                <w:spacing w:val="-4"/>
                <w:position w:val="1"/>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ascii="Times New Roman" w:hAnsi="Times New Roman" w:eastAsia="Times New Roman" w:cs="Times New Roman"/>
                <w:spacing w:val="-4"/>
                <w:position w:val="1"/>
                <w:sz w:val="20"/>
                <w:szCs w:val="20"/>
              </w:rPr>
            </w:pPr>
          </w:p>
        </w:tc>
        <w:tc>
          <w:tcPr>
            <w:tcW w:w="6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ascii="Times New Roman" w:hAnsi="Times New Roman" w:eastAsia="Times New Roman" w:cs="Times New Roman"/>
                <w:spacing w:val="-4"/>
                <w:position w:val="1"/>
                <w:sz w:val="20"/>
                <w:szCs w:val="20"/>
              </w:rPr>
            </w:pPr>
          </w:p>
        </w:tc>
        <w:tc>
          <w:tcPr>
            <w:tcW w:w="62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ascii="Times New Roman" w:hAnsi="Times New Roman" w:eastAsia="Times New Roman" w:cs="Times New Roman"/>
                <w:spacing w:val="-4"/>
                <w:position w:val="1"/>
                <w:sz w:val="20"/>
                <w:szCs w:val="20"/>
              </w:rPr>
            </w:pPr>
          </w:p>
        </w:tc>
      </w:tr>
    </w:tbl>
    <w:p>
      <w:pPr>
        <w:ind w:firstLine="560"/>
        <w:rPr>
          <w:rFonts w:hint="eastAsia"/>
        </w:rPr>
      </w:pPr>
      <w:r>
        <w:rPr>
          <w:rFonts w:hint="eastAsia"/>
        </w:rPr>
        <w:t>注一：党史、应用文写作、职业素养、国学教育、国家安全教育、化学、职业发展与就业指导等课程为公共选修课程，按学校教务处实施方案执行。</w:t>
      </w:r>
    </w:p>
    <w:p>
      <w:pPr>
        <w:ind w:firstLine="560"/>
        <w:rPr>
          <w:rFonts w:hint="eastAsia"/>
        </w:rPr>
      </w:pPr>
      <w:r>
        <w:rPr>
          <w:rFonts w:hint="eastAsia"/>
        </w:rPr>
        <w:t>注二：本表不含军训、社会实践、入学教育、毕业教育等教学安排。</w:t>
      </w:r>
    </w:p>
    <w:p>
      <w:pPr>
        <w:pStyle w:val="4"/>
        <w:numPr>
          <w:ilvl w:val="0"/>
          <w:numId w:val="4"/>
        </w:numPr>
        <w:ind w:left="0" w:leftChars="0" w:firstLine="560" w:firstLineChars="200"/>
        <w:rPr>
          <w:rFonts w:hint="eastAsia"/>
        </w:rPr>
      </w:pPr>
      <w:r>
        <w:rPr>
          <w:rFonts w:hint="eastAsia"/>
        </w:rPr>
        <w:t xml:space="preserve"> 教学计划</w:t>
      </w:r>
    </w:p>
    <w:p>
      <w:pPr>
        <w:ind w:firstLine="560"/>
        <w:rPr>
          <w:rFonts w:hint="eastAsia"/>
        </w:rPr>
      </w:pPr>
      <w:r>
        <w:rPr>
          <w:rFonts w:hint="eastAsia"/>
        </w:rPr>
        <w:t>第一学年：树立正确的世界观、人生观、价值观，形成良好的思想政治素质和道德品质，掌握一定的文化基础和数字媒体技术基础</w:t>
      </w:r>
      <w:r>
        <w:rPr>
          <w:rFonts w:hint="eastAsia"/>
          <w:lang w:eastAsia="zh-CN"/>
        </w:rPr>
        <w:t>、</w:t>
      </w:r>
      <w:r>
        <w:rPr>
          <w:rFonts w:hint="eastAsia"/>
        </w:rPr>
        <w:t>实用美术基础</w:t>
      </w:r>
      <w:r>
        <w:rPr>
          <w:rFonts w:hint="eastAsia"/>
          <w:lang w:eastAsia="zh-CN"/>
        </w:rPr>
        <w:t>、</w:t>
      </w:r>
      <w:r>
        <w:rPr>
          <w:rFonts w:hint="eastAsia"/>
          <w:lang w:val="en-US" w:eastAsia="zh-CN"/>
        </w:rPr>
        <w:t>图形图像处理、二维动画制作</w:t>
      </w:r>
      <w:r>
        <w:rPr>
          <w:rFonts w:hint="eastAsia"/>
        </w:rPr>
        <w:t>等专业知识。</w:t>
      </w:r>
    </w:p>
    <w:p>
      <w:pPr>
        <w:ind w:firstLine="560"/>
        <w:rPr>
          <w:rFonts w:hint="eastAsia"/>
        </w:rPr>
      </w:pPr>
      <w:r>
        <w:rPr>
          <w:rFonts w:hint="eastAsia"/>
        </w:rPr>
        <w:t>第二学年：培养良好的职业道德，具备一定的专业技能，能</w:t>
      </w:r>
      <w:r>
        <w:rPr>
          <w:rFonts w:hint="eastAsia"/>
          <w:lang w:val="en-US" w:eastAsia="zh-CN"/>
        </w:rPr>
        <w:t>运用软件制作海报、动画、视频等多媒体作品，具有作品制作规划、并按照需求运用相应软件设计的能力</w:t>
      </w:r>
      <w:r>
        <w:rPr>
          <w:rFonts w:hint="eastAsia"/>
        </w:rPr>
        <w:t>。</w:t>
      </w:r>
    </w:p>
    <w:p>
      <w:pPr>
        <w:ind w:firstLine="560"/>
        <w:rPr>
          <w:rFonts w:hint="default" w:eastAsia="宋体"/>
          <w:lang w:val="en-US" w:eastAsia="zh-CN"/>
        </w:rPr>
      </w:pPr>
      <w:r>
        <w:rPr>
          <w:rFonts w:hint="eastAsia"/>
        </w:rPr>
        <w:t>第三学年：掌握典型</w:t>
      </w:r>
      <w:r>
        <w:rPr>
          <w:rFonts w:hint="eastAsia"/>
          <w:lang w:val="en-US" w:eastAsia="zh-CN"/>
        </w:rPr>
        <w:t>平面设计</w:t>
      </w:r>
      <w:r>
        <w:rPr>
          <w:rFonts w:hint="eastAsia"/>
        </w:rPr>
        <w:t>、</w:t>
      </w:r>
      <w:r>
        <w:rPr>
          <w:rFonts w:hint="eastAsia"/>
          <w:lang w:val="en-US" w:eastAsia="zh-CN"/>
        </w:rPr>
        <w:t>动画制作</w:t>
      </w:r>
      <w:r>
        <w:rPr>
          <w:rFonts w:hint="eastAsia"/>
        </w:rPr>
        <w:t>和</w:t>
      </w:r>
      <w:r>
        <w:rPr>
          <w:rFonts w:hint="eastAsia"/>
          <w:lang w:val="en-US" w:eastAsia="zh-CN"/>
        </w:rPr>
        <w:t>影音制作</w:t>
      </w:r>
      <w:r>
        <w:rPr>
          <w:rFonts w:hint="eastAsia"/>
        </w:rPr>
        <w:t>的基本结构和</w:t>
      </w:r>
      <w:r>
        <w:rPr>
          <w:rFonts w:hint="eastAsia"/>
          <w:lang w:val="en-US" w:eastAsia="zh-CN"/>
        </w:rPr>
        <w:t>制作流程</w:t>
      </w:r>
      <w:r>
        <w:rPr>
          <w:rFonts w:hint="eastAsia"/>
        </w:rPr>
        <w:t>，掌握</w:t>
      </w:r>
      <w:r>
        <w:rPr>
          <w:rFonts w:hint="eastAsia"/>
          <w:lang w:val="en-US" w:eastAsia="zh-CN"/>
        </w:rPr>
        <w:t>平面</w:t>
      </w:r>
      <w:r>
        <w:rPr>
          <w:rFonts w:hint="eastAsia"/>
        </w:rPr>
        <w:t>、</w:t>
      </w:r>
      <w:r>
        <w:rPr>
          <w:rFonts w:hint="eastAsia"/>
          <w:lang w:val="en-US" w:eastAsia="zh-CN"/>
        </w:rPr>
        <w:t>动画</w:t>
      </w:r>
      <w:r>
        <w:rPr>
          <w:rFonts w:hint="eastAsia"/>
        </w:rPr>
        <w:t>和</w:t>
      </w:r>
      <w:r>
        <w:rPr>
          <w:rFonts w:hint="eastAsia"/>
          <w:lang w:val="en-US" w:eastAsia="zh-CN"/>
        </w:rPr>
        <w:t>影音产品</w:t>
      </w:r>
      <w:r>
        <w:rPr>
          <w:rFonts w:hint="eastAsia"/>
        </w:rPr>
        <w:t>的</w:t>
      </w:r>
      <w:r>
        <w:rPr>
          <w:rFonts w:hint="eastAsia"/>
          <w:lang w:val="en-US" w:eastAsia="zh-CN"/>
        </w:rPr>
        <w:t>制作</w:t>
      </w:r>
      <w:r>
        <w:rPr>
          <w:rFonts w:hint="eastAsia"/>
        </w:rPr>
        <w:t>技术。</w:t>
      </w:r>
      <w:r>
        <w:rPr>
          <w:rFonts w:hint="eastAsia"/>
          <w:lang w:val="en-US" w:eastAsia="zh-CN"/>
        </w:rPr>
        <w:t>具有数字媒体技术行业技术与艺术相结合的素质</w:t>
      </w:r>
      <w:r>
        <w:rPr>
          <w:rFonts w:hint="eastAsia"/>
        </w:rPr>
        <w:t>。</w:t>
      </w:r>
    </w:p>
    <w:p>
      <w:pPr>
        <w:pStyle w:val="3"/>
        <w:ind w:left="0" w:leftChars="0" w:firstLine="0" w:firstLineChars="0"/>
      </w:pPr>
      <w:bookmarkStart w:id="68" w:name="_Toc15860"/>
      <w:bookmarkStart w:id="69" w:name="_Toc520470544"/>
      <w:bookmarkStart w:id="70" w:name="_Toc30375"/>
      <w:bookmarkStart w:id="71" w:name="_Toc51231308"/>
      <w:r>
        <w:rPr>
          <w:rFonts w:hint="eastAsia"/>
        </w:rPr>
        <w:t>八、实施保障</w:t>
      </w:r>
      <w:bookmarkEnd w:id="68"/>
      <w:bookmarkEnd w:id="69"/>
      <w:bookmarkEnd w:id="70"/>
      <w:bookmarkEnd w:id="71"/>
    </w:p>
    <w:p>
      <w:pPr>
        <w:ind w:firstLine="560"/>
      </w:pPr>
      <w:r>
        <w:rPr>
          <w:rFonts w:hint="eastAsia"/>
        </w:rPr>
        <w:t>主要包括师资队伍、教学设施、教学资源、教学方法、</w:t>
      </w:r>
      <w:r>
        <w:rPr>
          <w:rFonts w:hint="eastAsia"/>
          <w:lang w:val="en-US" w:eastAsia="zh-CN"/>
        </w:rPr>
        <w:t>学习</w:t>
      </w:r>
      <w:r>
        <w:rPr>
          <w:rFonts w:hint="eastAsia"/>
        </w:rPr>
        <w:t>评价、质量管理等方面，应满足培养目标、人才规格的要求，应该满足教学安排的需要，应该满足学生的多样学习需求，应该积极吸收行业企业参与。</w:t>
      </w:r>
    </w:p>
    <w:p>
      <w:pPr>
        <w:pStyle w:val="4"/>
        <w:ind w:firstLine="560"/>
      </w:pPr>
      <w:bookmarkStart w:id="72" w:name="_Toc520470545"/>
      <w:bookmarkStart w:id="73" w:name="_Toc51231309"/>
      <w:bookmarkStart w:id="74" w:name="_Toc3412"/>
      <w:r>
        <w:rPr>
          <w:rFonts w:hint="eastAsia"/>
        </w:rPr>
        <w:t>（一）师资队伍</w:t>
      </w:r>
      <w:bookmarkEnd w:id="72"/>
      <w:bookmarkEnd w:id="73"/>
      <w:bookmarkEnd w:id="74"/>
    </w:p>
    <w:p>
      <w:pPr>
        <w:adjustRightInd w:val="0"/>
        <w:ind w:firstLine="560"/>
        <w:rPr>
          <w:rFonts w:hint="eastAsia" w:ascii="宋体" w:hAnsi="宋体"/>
          <w:szCs w:val="28"/>
        </w:rPr>
      </w:pPr>
      <w:r>
        <w:rPr>
          <w:rFonts w:hint="eastAsia" w:ascii="宋体" w:hAnsi="宋体"/>
          <w:szCs w:val="28"/>
        </w:rPr>
        <w:t>根据教育部颁布的《中等职业学校教师专业标准》和《中等职业学校设置标准》的有关规定，进行教师队伍建设，合理配置教师资源。数字媒体技术应用专业现有专任教师16人，另从合作企业聘请兼职教师</w:t>
      </w:r>
      <w:r>
        <w:rPr>
          <w:rFonts w:hint="eastAsia" w:ascii="宋体" w:hAnsi="宋体"/>
          <w:szCs w:val="28"/>
          <w:lang w:val="en-US" w:eastAsia="zh-CN"/>
        </w:rPr>
        <w:t>2</w:t>
      </w:r>
      <w:r>
        <w:rPr>
          <w:rFonts w:hint="eastAsia" w:ascii="宋体" w:hAnsi="宋体"/>
          <w:szCs w:val="28"/>
        </w:rPr>
        <w:t>人，其中中、高级职称教师8人，双师型教师</w:t>
      </w:r>
      <w:r>
        <w:rPr>
          <w:rFonts w:ascii="宋体" w:hAnsi="宋体"/>
          <w:szCs w:val="28"/>
        </w:rPr>
        <w:t>13</w:t>
      </w:r>
      <w:r>
        <w:rPr>
          <w:rFonts w:hint="eastAsia" w:ascii="宋体" w:hAnsi="宋体"/>
          <w:szCs w:val="28"/>
        </w:rPr>
        <w:t>人；专业教师中有专业带头人</w:t>
      </w:r>
      <w:r>
        <w:rPr>
          <w:rFonts w:ascii="宋体" w:hAnsi="宋体"/>
          <w:szCs w:val="28"/>
        </w:rPr>
        <w:t>2</w:t>
      </w:r>
      <w:r>
        <w:rPr>
          <w:rFonts w:hint="eastAsia" w:ascii="宋体" w:hAnsi="宋体"/>
          <w:szCs w:val="28"/>
        </w:rPr>
        <w:t>人，骨干教师4人，省职业技能鉴定中级考评员3名，基本建成了一支数量充足、结构合理、专兼结合的教学团队，专业生师比达到20：1。</w:t>
      </w:r>
    </w:p>
    <w:p>
      <w:pPr>
        <w:adjustRightInd w:val="0"/>
        <w:ind w:firstLine="560"/>
        <w:jc w:val="center"/>
        <w:rPr>
          <w:rFonts w:hint="eastAsia" w:ascii="宋体" w:hAnsi="宋体"/>
          <w:szCs w:val="28"/>
        </w:rPr>
      </w:pPr>
      <w:r>
        <w:drawing>
          <wp:inline distT="0" distB="0" distL="0" distR="0">
            <wp:extent cx="3411855" cy="3093720"/>
            <wp:effectExtent l="0" t="0" r="17145" b="11430"/>
            <wp:docPr id="3" name="IM 1"/>
            <wp:cNvGraphicFramePr/>
            <a:graphic xmlns:a="http://schemas.openxmlformats.org/drawingml/2006/main">
              <a:graphicData uri="http://schemas.openxmlformats.org/drawingml/2006/picture">
                <pic:pic xmlns:pic="http://schemas.openxmlformats.org/drawingml/2006/picture">
                  <pic:nvPicPr>
                    <pic:cNvPr id="3" name="IM 1"/>
                    <pic:cNvPicPr/>
                  </pic:nvPicPr>
                  <pic:blipFill>
                    <a:blip r:embed="rId15"/>
                    <a:stretch>
                      <a:fillRect/>
                    </a:stretch>
                  </pic:blipFill>
                  <pic:spPr>
                    <a:xfrm>
                      <a:off x="0" y="0"/>
                      <a:ext cx="3412235" cy="3093720"/>
                    </a:xfrm>
                    <a:prstGeom prst="rect">
                      <a:avLst/>
                    </a:prstGeom>
                  </pic:spPr>
                </pic:pic>
              </a:graphicData>
            </a:graphic>
          </wp:inline>
        </w:drawing>
      </w:r>
    </w:p>
    <w:p>
      <w:pPr>
        <w:pStyle w:val="4"/>
        <w:ind w:firstLine="560"/>
      </w:pPr>
      <w:bookmarkStart w:id="75" w:name="_Toc4137"/>
      <w:bookmarkStart w:id="76" w:name="_Toc51231310"/>
      <w:bookmarkStart w:id="77" w:name="_Toc520470546"/>
      <w:r>
        <w:rPr>
          <w:rFonts w:hint="eastAsia"/>
        </w:rPr>
        <w:t>（二）教学设施</w:t>
      </w:r>
      <w:bookmarkEnd w:id="75"/>
      <w:bookmarkEnd w:id="76"/>
      <w:bookmarkEnd w:id="77"/>
    </w:p>
    <w:p>
      <w:pPr>
        <w:ind w:firstLine="560"/>
        <w:rPr>
          <w:rFonts w:ascii="宋体" w:hAnsi="宋体"/>
          <w:szCs w:val="28"/>
        </w:rPr>
      </w:pPr>
      <w:r>
        <w:rPr>
          <w:rFonts w:hint="eastAsia" w:ascii="宋体" w:hAnsi="宋体"/>
          <w:szCs w:val="28"/>
        </w:rPr>
        <w:t>建立了完善的校内实训基地，有1个专业画室、2个计算机基本操作室、4个专业实训室（动画片制作、影音制作、平面设计、摄影室）、1个网络技术实训室、</w:t>
      </w:r>
      <w:r>
        <w:rPr>
          <w:rFonts w:ascii="宋体" w:hAnsi="宋体"/>
          <w:szCs w:val="28"/>
        </w:rPr>
        <w:t>1个录播室、1个数字媒体实训室</w:t>
      </w:r>
      <w:r>
        <w:rPr>
          <w:rFonts w:hint="eastAsia" w:ascii="宋体" w:hAnsi="宋体"/>
          <w:szCs w:val="28"/>
        </w:rPr>
        <w:t>，共计260多台教学用计算机，实训与实用并举，能满足一定数量学生同时参与的多功能实训基地，可以有效的开展项目化教学工作。</w:t>
      </w:r>
    </w:p>
    <w:p>
      <w:pPr>
        <w:ind w:firstLine="0" w:firstLineChars="0"/>
        <w:jc w:val="center"/>
        <w:rPr>
          <w:rFonts w:ascii="宋体" w:hAnsi="宋体"/>
          <w:b/>
          <w:bCs/>
          <w:sz w:val="24"/>
        </w:rPr>
      </w:pPr>
      <w:r>
        <w:rPr>
          <w:rFonts w:hint="eastAsia" w:ascii="宋体" w:hAnsi="宋体"/>
          <w:b/>
          <w:bCs/>
          <w:sz w:val="24"/>
        </w:rPr>
        <w:t>实验（实训）室及设备配备标准</w:t>
      </w:r>
    </w:p>
    <w:tbl>
      <w:tblPr>
        <w:tblStyle w:val="24"/>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25"/>
        <w:gridCol w:w="1094"/>
        <w:gridCol w:w="900"/>
        <w:gridCol w:w="900"/>
        <w:gridCol w:w="1746"/>
        <w:gridCol w:w="919"/>
        <w:gridCol w:w="722"/>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9046" w:type="dxa"/>
            <w:gridSpan w:val="8"/>
            <w:vAlign w:val="center"/>
          </w:tcPr>
          <w:p>
            <w:pPr>
              <w:spacing w:line="240" w:lineRule="auto"/>
              <w:ind w:firstLine="0" w:firstLineChars="0"/>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实验实训室情况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25" w:type="dxa"/>
            <w:vMerge w:val="restart"/>
            <w:vAlign w:val="center"/>
          </w:tcPr>
          <w:p>
            <w:pPr>
              <w:spacing w:line="240" w:lineRule="auto"/>
              <w:ind w:firstLine="0" w:firstLineChars="0"/>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序号</w:t>
            </w:r>
          </w:p>
        </w:tc>
        <w:tc>
          <w:tcPr>
            <w:tcW w:w="1094" w:type="dxa"/>
            <w:vMerge w:val="restart"/>
            <w:vAlign w:val="center"/>
          </w:tcPr>
          <w:p>
            <w:pPr>
              <w:spacing w:line="240" w:lineRule="auto"/>
              <w:ind w:firstLine="0" w:firstLineChars="0"/>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实验实训室名称</w:t>
            </w:r>
          </w:p>
        </w:tc>
        <w:tc>
          <w:tcPr>
            <w:tcW w:w="900" w:type="dxa"/>
            <w:vMerge w:val="restart"/>
            <w:vAlign w:val="center"/>
          </w:tcPr>
          <w:p>
            <w:pPr>
              <w:spacing w:line="240" w:lineRule="auto"/>
              <w:ind w:firstLine="0" w:firstLineChars="0"/>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现有建</w:t>
            </w:r>
          </w:p>
          <w:p>
            <w:pPr>
              <w:spacing w:line="240" w:lineRule="auto"/>
              <w:ind w:firstLine="0" w:firstLineChars="0"/>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筑面积</w:t>
            </w:r>
          </w:p>
          <w:p>
            <w:pPr>
              <w:spacing w:line="240" w:lineRule="auto"/>
              <w:ind w:firstLine="0" w:firstLineChars="0"/>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w:t>
            </w:r>
            <w:r>
              <w:rPr>
                <w:rFonts w:hint="eastAsia" w:cs="Batang" w:asciiTheme="minorEastAsia" w:hAnsiTheme="minorEastAsia" w:eastAsiaTheme="minorEastAsia"/>
                <w:b/>
                <w:bCs/>
                <w:sz w:val="21"/>
                <w:szCs w:val="21"/>
              </w:rPr>
              <w:t>㎡</w:t>
            </w:r>
            <w:r>
              <w:rPr>
                <w:rFonts w:hint="eastAsia" w:cs="汉仪书宋一简" w:asciiTheme="minorEastAsia" w:hAnsiTheme="minorEastAsia" w:eastAsiaTheme="minorEastAsia"/>
                <w:b/>
                <w:bCs/>
                <w:sz w:val="21"/>
                <w:szCs w:val="21"/>
              </w:rPr>
              <w:t>）</w:t>
            </w:r>
          </w:p>
        </w:tc>
        <w:tc>
          <w:tcPr>
            <w:tcW w:w="900" w:type="dxa"/>
            <w:vMerge w:val="restart"/>
            <w:vAlign w:val="center"/>
          </w:tcPr>
          <w:p>
            <w:pPr>
              <w:spacing w:line="240" w:lineRule="auto"/>
              <w:ind w:firstLine="0" w:firstLineChars="0"/>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现有设</w:t>
            </w:r>
          </w:p>
          <w:p>
            <w:pPr>
              <w:spacing w:line="240" w:lineRule="auto"/>
              <w:ind w:firstLine="0" w:firstLineChars="0"/>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备价值</w:t>
            </w:r>
          </w:p>
          <w:p>
            <w:pPr>
              <w:spacing w:line="240" w:lineRule="auto"/>
              <w:ind w:firstLine="0" w:firstLineChars="0"/>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(万元)</w:t>
            </w:r>
          </w:p>
        </w:tc>
        <w:tc>
          <w:tcPr>
            <w:tcW w:w="3387" w:type="dxa"/>
            <w:gridSpan w:val="3"/>
            <w:vAlign w:val="center"/>
          </w:tcPr>
          <w:p>
            <w:pPr>
              <w:spacing w:line="240" w:lineRule="auto"/>
              <w:ind w:firstLine="0" w:firstLineChars="0"/>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现有主要设备</w:t>
            </w:r>
          </w:p>
        </w:tc>
        <w:tc>
          <w:tcPr>
            <w:tcW w:w="2240" w:type="dxa"/>
            <w:vMerge w:val="restart"/>
            <w:vAlign w:val="center"/>
          </w:tcPr>
          <w:p>
            <w:pPr>
              <w:spacing w:line="240" w:lineRule="auto"/>
              <w:ind w:firstLine="0" w:firstLineChars="0"/>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主要实训项目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25"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名    称</w:t>
            </w:r>
          </w:p>
        </w:tc>
        <w:tc>
          <w:tcPr>
            <w:tcW w:w="919" w:type="dxa"/>
            <w:vAlign w:val="center"/>
          </w:tcPr>
          <w:p>
            <w:pPr>
              <w:spacing w:line="240" w:lineRule="auto"/>
              <w:ind w:firstLine="0" w:firstLineChars="0"/>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单价</w:t>
            </w:r>
          </w:p>
          <w:p>
            <w:pPr>
              <w:spacing w:line="240" w:lineRule="auto"/>
              <w:ind w:firstLine="0" w:firstLineChars="0"/>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(万元)</w:t>
            </w:r>
          </w:p>
        </w:tc>
        <w:tc>
          <w:tcPr>
            <w:tcW w:w="722" w:type="dxa"/>
            <w:vAlign w:val="center"/>
          </w:tcPr>
          <w:p>
            <w:pPr>
              <w:spacing w:line="240" w:lineRule="auto"/>
              <w:ind w:firstLine="0" w:firstLineChars="0"/>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台套数</w:t>
            </w:r>
          </w:p>
        </w:tc>
        <w:tc>
          <w:tcPr>
            <w:tcW w:w="224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9" w:hRule="atLeast"/>
          <w:jc w:val="center"/>
        </w:trPr>
        <w:tc>
          <w:tcPr>
            <w:tcW w:w="525"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1094"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动画制作实训室</w:t>
            </w:r>
          </w:p>
        </w:tc>
        <w:tc>
          <w:tcPr>
            <w:tcW w:w="900"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70</w:t>
            </w:r>
          </w:p>
        </w:tc>
        <w:tc>
          <w:tcPr>
            <w:tcW w:w="900"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22</w:t>
            </w: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DELL电脑</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0.76</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30</w:t>
            </w:r>
          </w:p>
        </w:tc>
        <w:tc>
          <w:tcPr>
            <w:tcW w:w="2240" w:type="dxa"/>
            <w:vMerge w:val="restart"/>
            <w:vAlign w:val="center"/>
          </w:tcPr>
          <w:p>
            <w:pPr>
              <w:spacing w:line="240" w:lineRule="auto"/>
              <w:ind w:firstLine="0" w:firstLineChars="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1.动画课程（FLASH、3DMAX.MAYA等）课程的实训</w:t>
            </w:r>
          </w:p>
          <w:p>
            <w:pPr>
              <w:spacing w:line="240" w:lineRule="auto"/>
              <w:ind w:firstLine="0" w:firstLineChars="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2.动画片成品制作</w:t>
            </w:r>
          </w:p>
          <w:p>
            <w:pPr>
              <w:spacing w:line="240" w:lineRule="auto"/>
              <w:ind w:firstLine="0" w:firstLineChars="0"/>
              <w:jc w:val="lef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4" w:hRule="atLeast"/>
          <w:jc w:val="center"/>
        </w:trPr>
        <w:tc>
          <w:tcPr>
            <w:tcW w:w="525"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48口千兆交换机</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0.30</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240" w:type="dxa"/>
            <w:vMerge w:val="continue"/>
            <w:vAlign w:val="center"/>
          </w:tcPr>
          <w:p>
            <w:pPr>
              <w:widowControl/>
              <w:spacing w:line="240" w:lineRule="auto"/>
              <w:ind w:firstLine="0" w:firstLineChars="0"/>
              <w:jc w:val="lef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3" w:hRule="atLeast"/>
          <w:jc w:val="center"/>
        </w:trPr>
        <w:tc>
          <w:tcPr>
            <w:tcW w:w="525"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美的空调</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0.67</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240" w:type="dxa"/>
            <w:vMerge w:val="continue"/>
            <w:vAlign w:val="center"/>
          </w:tcPr>
          <w:p>
            <w:pPr>
              <w:widowControl/>
              <w:spacing w:line="240" w:lineRule="auto"/>
              <w:ind w:firstLine="0" w:firstLineChars="0"/>
              <w:jc w:val="lef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4" w:hRule="atLeast"/>
          <w:jc w:val="center"/>
        </w:trPr>
        <w:tc>
          <w:tcPr>
            <w:tcW w:w="525"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打印一体机</w:t>
            </w:r>
            <w:r>
              <w:rPr>
                <w:rFonts w:hint="eastAsia" w:cs="宋体" w:asciiTheme="minorEastAsia" w:hAnsiTheme="minorEastAsia" w:eastAsiaTheme="minorEastAsia"/>
                <w:sz w:val="21"/>
                <w:szCs w:val="21"/>
              </w:rPr>
              <w:t>联想M7605D</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0.32</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240" w:type="dxa"/>
            <w:vMerge w:val="continue"/>
            <w:vAlign w:val="center"/>
          </w:tcPr>
          <w:p>
            <w:pPr>
              <w:widowControl/>
              <w:spacing w:line="240" w:lineRule="auto"/>
              <w:ind w:firstLine="0" w:firstLineChars="0"/>
              <w:jc w:val="lef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25"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1094"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影视制作实训室</w:t>
            </w:r>
          </w:p>
        </w:tc>
        <w:tc>
          <w:tcPr>
            <w:tcW w:w="900"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70</w:t>
            </w:r>
          </w:p>
        </w:tc>
        <w:tc>
          <w:tcPr>
            <w:tcW w:w="900"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22</w:t>
            </w: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DELL电脑</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0.75</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30</w:t>
            </w:r>
          </w:p>
        </w:tc>
        <w:tc>
          <w:tcPr>
            <w:tcW w:w="2240" w:type="dxa"/>
            <w:vMerge w:val="restart"/>
            <w:vAlign w:val="center"/>
          </w:tcPr>
          <w:p>
            <w:pPr>
              <w:pStyle w:val="37"/>
              <w:numPr>
                <w:ilvl w:val="0"/>
                <w:numId w:val="6"/>
              </w:numPr>
              <w:spacing w:line="240" w:lineRule="auto"/>
              <w:ind w:left="0" w:firstLine="0" w:firstLineChars="0"/>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影视课程（Premiere pro等）的实训</w:t>
            </w:r>
          </w:p>
          <w:p>
            <w:pPr>
              <w:pStyle w:val="37"/>
              <w:numPr>
                <w:ilvl w:val="0"/>
                <w:numId w:val="6"/>
              </w:numPr>
              <w:spacing w:line="240" w:lineRule="auto"/>
              <w:ind w:left="0" w:firstLine="0" w:firstLineChars="0"/>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影视后期处理</w:t>
            </w:r>
          </w:p>
          <w:p>
            <w:pPr>
              <w:spacing w:line="240" w:lineRule="auto"/>
              <w:ind w:firstLine="0" w:firstLineChars="0"/>
              <w:jc w:val="lef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25"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48口千兆交换机</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0.30</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24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25"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美的空调</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0.67</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24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25"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cs="宋体" w:asciiTheme="minorEastAsia" w:hAnsiTheme="minorEastAsia" w:eastAsiaTheme="minorEastAsia"/>
                <w:sz w:val="21"/>
                <w:szCs w:val="21"/>
              </w:rPr>
            </w:pPr>
            <w:r>
              <w:rPr>
                <w:rFonts w:asciiTheme="minorEastAsia" w:hAnsiTheme="minorEastAsia" w:eastAsiaTheme="minorEastAsia"/>
                <w:sz w:val="21"/>
                <w:szCs w:val="21"/>
              </w:rPr>
              <w:t>打印一体机</w:t>
            </w:r>
            <w:r>
              <w:rPr>
                <w:rFonts w:hint="eastAsia" w:cs="宋体" w:asciiTheme="minorEastAsia" w:hAnsiTheme="minorEastAsia" w:eastAsiaTheme="minorEastAsia"/>
                <w:sz w:val="21"/>
                <w:szCs w:val="21"/>
              </w:rPr>
              <w:t>联想M7605D</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0.32</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24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25"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w:t>
            </w:r>
          </w:p>
        </w:tc>
        <w:tc>
          <w:tcPr>
            <w:tcW w:w="1094"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平面设计实训室</w:t>
            </w:r>
          </w:p>
        </w:tc>
        <w:tc>
          <w:tcPr>
            <w:tcW w:w="900"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70</w:t>
            </w:r>
          </w:p>
        </w:tc>
        <w:tc>
          <w:tcPr>
            <w:tcW w:w="900"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22</w:t>
            </w: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DELL电脑</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0.75</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30</w:t>
            </w:r>
          </w:p>
        </w:tc>
        <w:tc>
          <w:tcPr>
            <w:tcW w:w="2240" w:type="dxa"/>
            <w:vMerge w:val="restart"/>
            <w:vAlign w:val="center"/>
          </w:tcPr>
          <w:p>
            <w:pPr>
              <w:pStyle w:val="37"/>
              <w:numPr>
                <w:ilvl w:val="0"/>
                <w:numId w:val="7"/>
              </w:numPr>
              <w:spacing w:line="240" w:lineRule="auto"/>
              <w:ind w:left="0" w:firstLine="0" w:firstLineChars="0"/>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图形图像课程（PS等）的实训</w:t>
            </w:r>
          </w:p>
          <w:p>
            <w:pPr>
              <w:pStyle w:val="37"/>
              <w:numPr>
                <w:ilvl w:val="0"/>
                <w:numId w:val="7"/>
              </w:numPr>
              <w:spacing w:line="240" w:lineRule="auto"/>
              <w:ind w:left="0" w:firstLine="0" w:firstLineChars="0"/>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常见办公设备使用及维护（打印机、扫描仪、刻字机、压模机等）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25"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48口千兆交换机</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0.30</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240" w:type="dxa"/>
            <w:vMerge w:val="continue"/>
            <w:vAlign w:val="center"/>
          </w:tcPr>
          <w:p>
            <w:pPr>
              <w:widowControl/>
              <w:spacing w:line="240" w:lineRule="auto"/>
              <w:ind w:firstLine="0" w:firstLineChars="0"/>
              <w:jc w:val="lef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25"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彩色打印机</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1.5500</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240" w:type="dxa"/>
            <w:vMerge w:val="continue"/>
            <w:vAlign w:val="center"/>
          </w:tcPr>
          <w:p>
            <w:pPr>
              <w:widowControl/>
              <w:spacing w:line="240" w:lineRule="auto"/>
              <w:ind w:firstLine="0" w:firstLineChars="0"/>
              <w:jc w:val="lef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525"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美的空调</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0.67</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240" w:type="dxa"/>
            <w:vMerge w:val="continue"/>
            <w:vAlign w:val="center"/>
          </w:tcPr>
          <w:p>
            <w:pPr>
              <w:widowControl/>
              <w:spacing w:line="240" w:lineRule="auto"/>
              <w:ind w:firstLine="0" w:firstLineChars="0"/>
              <w:jc w:val="lef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25"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w:t>
            </w:r>
          </w:p>
        </w:tc>
        <w:tc>
          <w:tcPr>
            <w:tcW w:w="1094"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计算机组装与维修实训室</w:t>
            </w:r>
          </w:p>
        </w:tc>
        <w:tc>
          <w:tcPr>
            <w:tcW w:w="900"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70</w:t>
            </w:r>
          </w:p>
        </w:tc>
        <w:tc>
          <w:tcPr>
            <w:tcW w:w="900"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16</w:t>
            </w: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维修平台（中科）</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12.8</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240" w:type="dxa"/>
            <w:vMerge w:val="restart"/>
            <w:vAlign w:val="center"/>
          </w:tcPr>
          <w:p>
            <w:pPr>
              <w:pStyle w:val="37"/>
              <w:numPr>
                <w:ilvl w:val="0"/>
                <w:numId w:val="8"/>
              </w:numPr>
              <w:spacing w:line="240" w:lineRule="auto"/>
              <w:ind w:left="0" w:firstLine="0" w:firstLineChars="0"/>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台式机的组装（硬件）</w:t>
            </w:r>
          </w:p>
          <w:p>
            <w:pPr>
              <w:pStyle w:val="37"/>
              <w:numPr>
                <w:ilvl w:val="0"/>
                <w:numId w:val="8"/>
              </w:numPr>
              <w:spacing w:line="240" w:lineRule="auto"/>
              <w:ind w:left="0" w:firstLine="0" w:firstLineChars="0"/>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操作系统及软件安装（软件）</w:t>
            </w:r>
          </w:p>
          <w:p>
            <w:pPr>
              <w:pStyle w:val="37"/>
              <w:numPr>
                <w:ilvl w:val="0"/>
                <w:numId w:val="8"/>
              </w:numPr>
              <w:spacing w:line="240" w:lineRule="auto"/>
              <w:ind w:left="0" w:firstLine="0" w:firstLineChars="0"/>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简单硬件和软件故障的判断和维修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25"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48口千兆交换机</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0.30</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240" w:type="dxa"/>
            <w:vMerge w:val="continue"/>
            <w:vAlign w:val="center"/>
          </w:tcPr>
          <w:p>
            <w:pPr>
              <w:widowControl/>
              <w:spacing w:line="240" w:lineRule="auto"/>
              <w:ind w:firstLine="0" w:firstLineChars="0"/>
              <w:jc w:val="lef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25"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彩色打印</w:t>
            </w:r>
            <w:r>
              <w:rPr>
                <w:rFonts w:hint="eastAsia" w:asciiTheme="minorEastAsia" w:hAnsiTheme="minorEastAsia" w:eastAsiaTheme="minorEastAsia"/>
                <w:sz w:val="21"/>
                <w:szCs w:val="21"/>
              </w:rPr>
              <w:t>HPT520</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1.5500</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240" w:type="dxa"/>
            <w:vMerge w:val="continue"/>
            <w:vAlign w:val="center"/>
          </w:tcPr>
          <w:p>
            <w:pPr>
              <w:widowControl/>
              <w:spacing w:line="240" w:lineRule="auto"/>
              <w:ind w:firstLine="0" w:firstLineChars="0"/>
              <w:jc w:val="lef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25"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美的空调</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0.67</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240" w:type="dxa"/>
            <w:vMerge w:val="continue"/>
            <w:vAlign w:val="center"/>
          </w:tcPr>
          <w:p>
            <w:pPr>
              <w:widowControl/>
              <w:spacing w:line="240" w:lineRule="auto"/>
              <w:ind w:firstLine="0" w:firstLineChars="0"/>
              <w:jc w:val="lef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25"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w:t>
            </w:r>
          </w:p>
        </w:tc>
        <w:tc>
          <w:tcPr>
            <w:tcW w:w="1094"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摄影摄像实训室</w:t>
            </w:r>
          </w:p>
        </w:tc>
        <w:tc>
          <w:tcPr>
            <w:tcW w:w="900"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70</w:t>
            </w:r>
          </w:p>
        </w:tc>
        <w:tc>
          <w:tcPr>
            <w:tcW w:w="900"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18</w:t>
            </w: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佳能</w:t>
            </w:r>
            <w:r>
              <w:rPr>
                <w:rFonts w:hint="eastAsia" w:asciiTheme="minorEastAsia" w:hAnsiTheme="minorEastAsia" w:eastAsiaTheme="minorEastAsia"/>
                <w:sz w:val="21"/>
                <w:szCs w:val="21"/>
              </w:rPr>
              <w:t>M5单反相机</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0.5880</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240" w:type="dxa"/>
            <w:vMerge w:val="restart"/>
            <w:vAlign w:val="center"/>
          </w:tcPr>
          <w:p>
            <w:pPr>
              <w:pStyle w:val="37"/>
              <w:numPr>
                <w:ilvl w:val="0"/>
                <w:numId w:val="9"/>
              </w:numPr>
              <w:spacing w:line="240" w:lineRule="auto"/>
              <w:ind w:left="0" w:firstLine="0" w:firstLineChars="0"/>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满足摄影摄像课程的实践操作，包含对设备结构、使用方法的熟练，后期创作的技巧运用</w:t>
            </w:r>
          </w:p>
          <w:p>
            <w:pPr>
              <w:pStyle w:val="37"/>
              <w:numPr>
                <w:ilvl w:val="0"/>
                <w:numId w:val="9"/>
              </w:numPr>
              <w:spacing w:line="240" w:lineRule="auto"/>
              <w:ind w:left="0" w:firstLine="0" w:firstLineChars="0"/>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配套设备应用及维护训练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525"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索尼 HXR-MC2500</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1.0300</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24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3" w:hRule="atLeast"/>
          <w:jc w:val="center"/>
        </w:trPr>
        <w:tc>
          <w:tcPr>
            <w:tcW w:w="525"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800w聚光灯</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0.3000</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24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1" w:hRule="atLeast"/>
          <w:jc w:val="center"/>
        </w:trPr>
        <w:tc>
          <w:tcPr>
            <w:tcW w:w="525"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1200w聚光灯</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0.3500</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24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525"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w:t>
            </w:r>
          </w:p>
        </w:tc>
        <w:tc>
          <w:tcPr>
            <w:tcW w:w="1094"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录播室</w:t>
            </w:r>
          </w:p>
        </w:tc>
        <w:tc>
          <w:tcPr>
            <w:tcW w:w="900"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70</w:t>
            </w:r>
          </w:p>
        </w:tc>
        <w:tc>
          <w:tcPr>
            <w:tcW w:w="900"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29.8</w:t>
            </w: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高清录播服务器</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2.3</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240" w:type="dxa"/>
            <w:vMerge w:val="restart"/>
            <w:vAlign w:val="center"/>
          </w:tcPr>
          <w:p>
            <w:pPr>
              <w:pStyle w:val="37"/>
              <w:spacing w:line="240" w:lineRule="auto"/>
              <w:ind w:firstLine="0" w:firstLineChars="0"/>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1.微电影电视剧拍摄</w:t>
            </w:r>
          </w:p>
          <w:p>
            <w:pPr>
              <w:pStyle w:val="37"/>
              <w:spacing w:line="240" w:lineRule="auto"/>
              <w:ind w:firstLine="0" w:firstLineChars="0"/>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2.演播室出像实训</w:t>
            </w:r>
          </w:p>
          <w:p>
            <w:pPr>
              <w:pStyle w:val="37"/>
              <w:spacing w:line="240" w:lineRule="auto"/>
              <w:ind w:firstLine="0" w:firstLineChars="0"/>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3.掌握摄像、布光、导播、主持、采访等课程实训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25"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云录播管理平台系统</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0.5</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240" w:type="dxa"/>
            <w:vMerge w:val="continue"/>
            <w:vAlign w:val="center"/>
          </w:tcPr>
          <w:p>
            <w:pPr>
              <w:spacing w:line="240" w:lineRule="auto"/>
              <w:ind w:firstLine="0" w:firstLineChars="0"/>
              <w:jc w:val="lef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25"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平台服务器</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5.3</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240" w:type="dxa"/>
            <w:vMerge w:val="continue"/>
            <w:vAlign w:val="center"/>
          </w:tcPr>
          <w:p>
            <w:pPr>
              <w:spacing w:line="240" w:lineRule="auto"/>
              <w:ind w:firstLine="0" w:firstLineChars="0"/>
              <w:jc w:val="lef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4" w:hRule="atLeast"/>
          <w:jc w:val="center"/>
        </w:trPr>
        <w:tc>
          <w:tcPr>
            <w:tcW w:w="525"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肩扛式广播级摄像机</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1.4</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2240" w:type="dxa"/>
            <w:vMerge w:val="continue"/>
            <w:vAlign w:val="center"/>
          </w:tcPr>
          <w:p>
            <w:pPr>
              <w:spacing w:line="240" w:lineRule="auto"/>
              <w:ind w:firstLine="0" w:firstLineChars="0"/>
              <w:jc w:val="lef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525"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高清摄像机</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0.62</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w:t>
            </w:r>
          </w:p>
        </w:tc>
        <w:tc>
          <w:tcPr>
            <w:tcW w:w="2240" w:type="dxa"/>
            <w:vMerge w:val="continue"/>
            <w:vAlign w:val="center"/>
          </w:tcPr>
          <w:p>
            <w:pPr>
              <w:spacing w:line="240" w:lineRule="auto"/>
              <w:ind w:firstLine="0" w:firstLineChars="0"/>
              <w:jc w:val="lef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25"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交互一体机</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5.7</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240" w:type="dxa"/>
            <w:vMerge w:val="continue"/>
            <w:vAlign w:val="center"/>
          </w:tcPr>
          <w:p>
            <w:pPr>
              <w:spacing w:line="240" w:lineRule="auto"/>
              <w:ind w:firstLine="0" w:firstLineChars="0"/>
              <w:jc w:val="lef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25"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w:t>
            </w:r>
          </w:p>
        </w:tc>
        <w:tc>
          <w:tcPr>
            <w:tcW w:w="1094"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网络安全实训室</w:t>
            </w:r>
          </w:p>
        </w:tc>
        <w:tc>
          <w:tcPr>
            <w:tcW w:w="900"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576</w:t>
            </w:r>
          </w:p>
        </w:tc>
        <w:tc>
          <w:tcPr>
            <w:tcW w:w="900" w:type="dxa"/>
            <w:vMerge w:val="restart"/>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179</w:t>
            </w: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锐捷路由器</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2.5</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w:t>
            </w:r>
          </w:p>
        </w:tc>
        <w:tc>
          <w:tcPr>
            <w:tcW w:w="2240" w:type="dxa"/>
            <w:vMerge w:val="restart"/>
            <w:vAlign w:val="center"/>
          </w:tcPr>
          <w:p>
            <w:pPr>
              <w:spacing w:line="240" w:lineRule="auto"/>
              <w:ind w:firstLine="0" w:firstLineChars="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1.基础网络搭建</w:t>
            </w:r>
          </w:p>
          <w:p>
            <w:pPr>
              <w:spacing w:line="240" w:lineRule="auto"/>
              <w:ind w:firstLine="0" w:firstLineChars="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2.网络安全设备配置与防护</w:t>
            </w:r>
          </w:p>
          <w:p>
            <w:pPr>
              <w:spacing w:line="240" w:lineRule="auto"/>
              <w:ind w:firstLine="0" w:firstLineChars="0"/>
              <w:jc w:val="left"/>
              <w:rPr>
                <w:rFonts w:asciiTheme="minorEastAsia" w:hAnsiTheme="minorEastAsia" w:eastAsiaTheme="minorEastAsia"/>
                <w:sz w:val="21"/>
                <w:szCs w:val="21"/>
              </w:rPr>
            </w:pPr>
            <w:r>
              <w:rPr>
                <w:rFonts w:hint="eastAsia" w:asciiTheme="minorEastAsia" w:hAnsiTheme="minorEastAsia" w:eastAsiaTheme="minorEastAsia"/>
                <w:sz w:val="21"/>
                <w:szCs w:val="21"/>
              </w:rPr>
              <w:t>3.应用系统与服务安全</w:t>
            </w:r>
          </w:p>
          <w:p>
            <w:pPr>
              <w:spacing w:line="240" w:lineRule="auto"/>
              <w:ind w:firstLine="0" w:firstLineChars="0"/>
              <w:jc w:val="left"/>
              <w:rPr>
                <w:rFonts w:asciiTheme="minorEastAsia" w:hAnsiTheme="minorEastAsia" w:eastAsiaTheme="minorEastAsia"/>
                <w:sz w:val="21"/>
                <w:szCs w:val="21"/>
              </w:rPr>
            </w:pPr>
            <w:r>
              <w:rPr>
                <w:rFonts w:hint="eastAsia" w:asciiTheme="minorEastAsia" w:hAnsiTheme="minorEastAsia" w:eastAsiaTheme="minorEastAsia"/>
                <w:sz w:val="21"/>
                <w:szCs w:val="21"/>
              </w:rPr>
              <w:t>4.局域网安全攻击与防护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25"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锐捷三层交换机</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w:t>
            </w:r>
          </w:p>
        </w:tc>
        <w:tc>
          <w:tcPr>
            <w:tcW w:w="2240" w:type="dxa"/>
            <w:vMerge w:val="continue"/>
            <w:vAlign w:val="center"/>
          </w:tcPr>
          <w:p>
            <w:pPr>
              <w:spacing w:line="240" w:lineRule="auto"/>
              <w:ind w:firstLine="0" w:firstLineChars="0"/>
              <w:jc w:val="lef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25"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锐捷二层交换机</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1.5</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w:t>
            </w:r>
          </w:p>
        </w:tc>
        <w:tc>
          <w:tcPr>
            <w:tcW w:w="2240" w:type="dxa"/>
            <w:vMerge w:val="continue"/>
            <w:vAlign w:val="center"/>
          </w:tcPr>
          <w:p>
            <w:pPr>
              <w:spacing w:line="240" w:lineRule="auto"/>
              <w:ind w:firstLine="0" w:firstLineChars="0"/>
              <w:jc w:val="lef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25"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防火墙</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w:t>
            </w:r>
          </w:p>
        </w:tc>
        <w:tc>
          <w:tcPr>
            <w:tcW w:w="2240" w:type="dxa"/>
            <w:vMerge w:val="continue"/>
            <w:vAlign w:val="center"/>
          </w:tcPr>
          <w:p>
            <w:pPr>
              <w:widowControl/>
              <w:spacing w:line="240" w:lineRule="auto"/>
              <w:ind w:firstLine="0" w:firstLineChars="0"/>
              <w:jc w:val="lef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25"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无线控制器</w:t>
            </w:r>
            <w:r>
              <w:rPr>
                <w:rFonts w:hint="eastAsia" w:asciiTheme="minorEastAsia" w:hAnsiTheme="minorEastAsia" w:eastAsiaTheme="minorEastAsia"/>
                <w:sz w:val="21"/>
                <w:szCs w:val="21"/>
              </w:rPr>
              <w:t>AC</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w:t>
            </w:r>
          </w:p>
        </w:tc>
        <w:tc>
          <w:tcPr>
            <w:tcW w:w="2240" w:type="dxa"/>
            <w:vMerge w:val="continue"/>
            <w:vAlign w:val="center"/>
          </w:tcPr>
          <w:p>
            <w:pPr>
              <w:widowControl/>
              <w:spacing w:line="240" w:lineRule="auto"/>
              <w:ind w:firstLine="0" w:firstLineChars="0"/>
              <w:jc w:val="lef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25"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网关</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w:t>
            </w:r>
          </w:p>
        </w:tc>
        <w:tc>
          <w:tcPr>
            <w:tcW w:w="2240" w:type="dxa"/>
            <w:vMerge w:val="continue"/>
            <w:vAlign w:val="center"/>
          </w:tcPr>
          <w:p>
            <w:pPr>
              <w:widowControl/>
              <w:spacing w:line="240" w:lineRule="auto"/>
              <w:ind w:firstLine="0" w:firstLineChars="0"/>
              <w:jc w:val="lef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25" w:type="dxa"/>
            <w:vMerge w:val="restart"/>
            <w:vAlign w:val="center"/>
          </w:tcPr>
          <w:p>
            <w:pPr>
              <w:widowControl/>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w:t>
            </w:r>
          </w:p>
        </w:tc>
        <w:tc>
          <w:tcPr>
            <w:tcW w:w="1094" w:type="dxa"/>
            <w:vMerge w:val="restart"/>
            <w:vAlign w:val="center"/>
          </w:tcPr>
          <w:p>
            <w:pPr>
              <w:widowControl/>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计算机基本操作实训室</w:t>
            </w:r>
          </w:p>
        </w:tc>
        <w:tc>
          <w:tcPr>
            <w:tcW w:w="900" w:type="dxa"/>
            <w:vMerge w:val="restart"/>
            <w:vAlign w:val="center"/>
          </w:tcPr>
          <w:p>
            <w:pPr>
              <w:widowControl/>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70</w:t>
            </w:r>
          </w:p>
        </w:tc>
        <w:tc>
          <w:tcPr>
            <w:tcW w:w="900" w:type="dxa"/>
            <w:vMerge w:val="restart"/>
            <w:vAlign w:val="center"/>
          </w:tcPr>
          <w:p>
            <w:pPr>
              <w:widowControl/>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20</w:t>
            </w: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方正电脑</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0.45</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49</w:t>
            </w:r>
          </w:p>
        </w:tc>
        <w:tc>
          <w:tcPr>
            <w:tcW w:w="2240" w:type="dxa"/>
            <w:vMerge w:val="restart"/>
            <w:vAlign w:val="center"/>
          </w:tcPr>
          <w:p>
            <w:pPr>
              <w:widowControl/>
              <w:spacing w:line="240" w:lineRule="auto"/>
              <w:ind w:firstLine="0" w:firstLineChars="0"/>
              <w:jc w:val="left"/>
              <w:rPr>
                <w:rFonts w:asciiTheme="minorEastAsia" w:hAnsiTheme="minorEastAsia" w:eastAsiaTheme="minorEastAsia"/>
                <w:sz w:val="21"/>
                <w:szCs w:val="21"/>
              </w:rPr>
            </w:pPr>
            <w:r>
              <w:rPr>
                <w:rFonts w:asciiTheme="minorEastAsia" w:hAnsiTheme="minorEastAsia" w:eastAsiaTheme="minorEastAsia"/>
                <w:sz w:val="21"/>
                <w:szCs w:val="21"/>
              </w:rPr>
              <w:t>计算机文化基础基本操作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1" w:hRule="atLeast"/>
          <w:jc w:val="center"/>
        </w:trPr>
        <w:tc>
          <w:tcPr>
            <w:tcW w:w="525"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Acer宏碁</w:t>
            </w:r>
            <w:r>
              <w:rPr>
                <w:rFonts w:asciiTheme="minorEastAsia" w:hAnsiTheme="minorEastAsia" w:eastAsiaTheme="minorEastAsia"/>
                <w:sz w:val="21"/>
                <w:szCs w:val="21"/>
              </w:rPr>
              <w:t>投影仪</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0.45</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240" w:type="dxa"/>
            <w:vMerge w:val="continue"/>
            <w:vAlign w:val="center"/>
          </w:tcPr>
          <w:p>
            <w:pPr>
              <w:widowControl/>
              <w:spacing w:line="240" w:lineRule="auto"/>
              <w:ind w:firstLine="0" w:firstLineChars="0"/>
              <w:jc w:val="lef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25" w:type="dxa"/>
            <w:vMerge w:val="restart"/>
            <w:vAlign w:val="center"/>
          </w:tcPr>
          <w:p>
            <w:pPr>
              <w:widowControl/>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w:t>
            </w:r>
            <w:r>
              <w:rPr>
                <w:rFonts w:asciiTheme="minorEastAsia" w:hAnsiTheme="minorEastAsia" w:eastAsiaTheme="minorEastAsia"/>
                <w:sz w:val="21"/>
                <w:szCs w:val="21"/>
              </w:rPr>
              <w:t xml:space="preserve"> </w:t>
            </w:r>
          </w:p>
        </w:tc>
        <w:tc>
          <w:tcPr>
            <w:tcW w:w="1094" w:type="dxa"/>
            <w:vMerge w:val="restart"/>
            <w:vAlign w:val="center"/>
          </w:tcPr>
          <w:p>
            <w:pPr>
              <w:widowControl/>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画室</w:t>
            </w:r>
          </w:p>
        </w:tc>
        <w:tc>
          <w:tcPr>
            <w:tcW w:w="900" w:type="dxa"/>
            <w:vMerge w:val="restart"/>
            <w:vAlign w:val="center"/>
          </w:tcPr>
          <w:p>
            <w:pPr>
              <w:widowControl/>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60</w:t>
            </w:r>
          </w:p>
        </w:tc>
        <w:tc>
          <w:tcPr>
            <w:tcW w:w="900" w:type="dxa"/>
            <w:vMerge w:val="restart"/>
            <w:vAlign w:val="center"/>
          </w:tcPr>
          <w:p>
            <w:pPr>
              <w:widowControl/>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w:t>
            </w: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联想电脑</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0.5</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240" w:type="dxa"/>
            <w:vMerge w:val="restart"/>
            <w:vAlign w:val="center"/>
          </w:tcPr>
          <w:p>
            <w:pPr>
              <w:spacing w:line="240" w:lineRule="auto"/>
              <w:ind w:firstLine="0" w:firstLineChars="0"/>
              <w:jc w:val="left"/>
              <w:rPr>
                <w:rFonts w:asciiTheme="minorEastAsia" w:hAnsiTheme="minorEastAsia" w:eastAsiaTheme="minorEastAsia"/>
                <w:sz w:val="21"/>
                <w:szCs w:val="21"/>
              </w:rPr>
            </w:pPr>
            <w:r>
              <w:rPr>
                <w:rFonts w:hint="eastAsia" w:asciiTheme="minorEastAsia" w:hAnsiTheme="minorEastAsia" w:eastAsiaTheme="minorEastAsia"/>
                <w:sz w:val="21"/>
                <w:szCs w:val="21"/>
              </w:rPr>
              <w:t>素描、速写及构成艺术的教学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25"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Acer宏碁</w:t>
            </w:r>
            <w:r>
              <w:rPr>
                <w:rFonts w:asciiTheme="minorEastAsia" w:hAnsiTheme="minorEastAsia" w:eastAsiaTheme="minorEastAsia"/>
                <w:sz w:val="21"/>
                <w:szCs w:val="21"/>
              </w:rPr>
              <w:t>投影仪</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0.45</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240" w:type="dxa"/>
            <w:vMerge w:val="continue"/>
            <w:vAlign w:val="center"/>
          </w:tcPr>
          <w:p>
            <w:pPr>
              <w:spacing w:line="240" w:lineRule="auto"/>
              <w:ind w:firstLine="0" w:firstLineChars="0"/>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25" w:type="dxa"/>
            <w:vMerge w:val="restart"/>
            <w:vAlign w:val="center"/>
          </w:tcPr>
          <w:p>
            <w:pPr>
              <w:widowControl/>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w:t>
            </w:r>
          </w:p>
        </w:tc>
        <w:tc>
          <w:tcPr>
            <w:tcW w:w="1094" w:type="dxa"/>
            <w:vMerge w:val="restart"/>
            <w:vAlign w:val="center"/>
          </w:tcPr>
          <w:p>
            <w:pPr>
              <w:widowControl/>
              <w:spacing w:line="240" w:lineRule="auto"/>
              <w:ind w:firstLine="0" w:firstLineChars="0"/>
              <w:jc w:val="center"/>
              <w:rPr>
                <w:rFonts w:asciiTheme="minorEastAsia" w:hAnsiTheme="minorEastAsia" w:eastAsiaTheme="minorEastAsia"/>
                <w:sz w:val="21"/>
                <w:szCs w:val="21"/>
              </w:rPr>
            </w:pPr>
            <w:r>
              <w:rPr>
                <w:rFonts w:hint="eastAsia" w:cs="仿宋_GB2312" w:asciiTheme="minorEastAsia" w:hAnsiTheme="minorEastAsia" w:eastAsiaTheme="minorEastAsia"/>
                <w:bCs/>
                <w:sz w:val="21"/>
                <w:szCs w:val="21"/>
                <w:lang w:val="zh-CN"/>
              </w:rPr>
              <w:t>数字媒体实训室</w:t>
            </w:r>
          </w:p>
        </w:tc>
        <w:tc>
          <w:tcPr>
            <w:tcW w:w="900" w:type="dxa"/>
            <w:vMerge w:val="restart"/>
            <w:vAlign w:val="center"/>
          </w:tcPr>
          <w:p>
            <w:pPr>
              <w:widowControl/>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60</w:t>
            </w:r>
          </w:p>
        </w:tc>
        <w:tc>
          <w:tcPr>
            <w:tcW w:w="900" w:type="dxa"/>
            <w:vMerge w:val="restart"/>
            <w:vAlign w:val="center"/>
          </w:tcPr>
          <w:p>
            <w:pPr>
              <w:widowControl/>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20</w:t>
            </w: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联想电脑</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0.5</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49</w:t>
            </w:r>
          </w:p>
        </w:tc>
        <w:tc>
          <w:tcPr>
            <w:tcW w:w="2240" w:type="dxa"/>
            <w:vMerge w:val="restart"/>
            <w:vAlign w:val="center"/>
          </w:tcPr>
          <w:p>
            <w:pPr>
              <w:spacing w:line="240" w:lineRule="auto"/>
              <w:ind w:firstLine="0" w:firstLineChars="0"/>
              <w:jc w:val="left"/>
              <w:rPr>
                <w:rFonts w:asciiTheme="minorEastAsia" w:hAnsiTheme="minorEastAsia" w:eastAsiaTheme="minorEastAsia"/>
                <w:sz w:val="21"/>
                <w:szCs w:val="21"/>
              </w:rPr>
            </w:pPr>
            <w:r>
              <w:rPr>
                <w:rFonts w:hint="eastAsia" w:asciiTheme="minorEastAsia" w:hAnsiTheme="minorEastAsia" w:eastAsiaTheme="minorEastAsia"/>
                <w:sz w:val="21"/>
                <w:szCs w:val="21"/>
              </w:rPr>
              <w:t>数字传媒作品制作的教学、实训和实习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525"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094" w:type="dxa"/>
            <w:vMerge w:val="continue"/>
            <w:vAlign w:val="center"/>
          </w:tcPr>
          <w:p>
            <w:pPr>
              <w:widowControl/>
              <w:spacing w:line="240" w:lineRule="auto"/>
              <w:ind w:firstLine="0" w:firstLineChars="0"/>
              <w:jc w:val="center"/>
              <w:rPr>
                <w:rFonts w:cs="仿宋_GB2312" w:asciiTheme="minorEastAsia" w:hAnsiTheme="minorEastAsia" w:eastAsiaTheme="minorEastAsia"/>
                <w:bCs/>
                <w:sz w:val="21"/>
                <w:szCs w:val="21"/>
                <w:lang w:val="zh-CN"/>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900" w:type="dxa"/>
            <w:vMerge w:val="continue"/>
            <w:vAlign w:val="center"/>
          </w:tcPr>
          <w:p>
            <w:pPr>
              <w:widowControl/>
              <w:spacing w:line="240" w:lineRule="auto"/>
              <w:ind w:firstLine="0" w:firstLineChars="0"/>
              <w:jc w:val="center"/>
              <w:rPr>
                <w:rFonts w:asciiTheme="minorEastAsia" w:hAnsiTheme="minorEastAsia" w:eastAsiaTheme="minorEastAsia"/>
                <w:sz w:val="21"/>
                <w:szCs w:val="21"/>
              </w:rPr>
            </w:pPr>
          </w:p>
        </w:tc>
        <w:tc>
          <w:tcPr>
            <w:tcW w:w="1746"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Acer宏碁</w:t>
            </w:r>
            <w:r>
              <w:rPr>
                <w:rFonts w:asciiTheme="minorEastAsia" w:hAnsiTheme="minorEastAsia" w:eastAsiaTheme="minorEastAsia"/>
                <w:sz w:val="21"/>
                <w:szCs w:val="21"/>
              </w:rPr>
              <w:t>投影仪</w:t>
            </w:r>
          </w:p>
        </w:tc>
        <w:tc>
          <w:tcPr>
            <w:tcW w:w="919"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0.45</w:t>
            </w:r>
          </w:p>
        </w:tc>
        <w:tc>
          <w:tcPr>
            <w:tcW w:w="722" w:type="dxa"/>
            <w:vAlign w:val="center"/>
          </w:tcPr>
          <w:p>
            <w:pPr>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240" w:type="dxa"/>
            <w:vMerge w:val="continue"/>
            <w:vAlign w:val="center"/>
          </w:tcPr>
          <w:p>
            <w:pPr>
              <w:spacing w:line="240" w:lineRule="auto"/>
              <w:ind w:firstLine="0" w:firstLineChars="0"/>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2519" w:type="dxa"/>
            <w:gridSpan w:val="3"/>
            <w:vAlign w:val="center"/>
          </w:tcPr>
          <w:p>
            <w:pPr>
              <w:widowControl/>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实验实训项目开出率</w:t>
            </w:r>
          </w:p>
        </w:tc>
        <w:tc>
          <w:tcPr>
            <w:tcW w:w="6527" w:type="dxa"/>
            <w:gridSpan w:val="5"/>
            <w:vAlign w:val="center"/>
          </w:tcPr>
          <w:p>
            <w:pPr>
              <w:widowControl/>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2519" w:type="dxa"/>
            <w:gridSpan w:val="3"/>
            <w:vAlign w:val="center"/>
          </w:tcPr>
          <w:p>
            <w:pPr>
              <w:widowControl/>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实验实训室利用率</w:t>
            </w:r>
          </w:p>
        </w:tc>
        <w:tc>
          <w:tcPr>
            <w:tcW w:w="6527" w:type="dxa"/>
            <w:gridSpan w:val="5"/>
            <w:vAlign w:val="center"/>
          </w:tcPr>
          <w:p>
            <w:pPr>
              <w:widowControl/>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95%</w:t>
            </w:r>
          </w:p>
        </w:tc>
      </w:tr>
    </w:tbl>
    <w:p>
      <w:pPr>
        <w:pStyle w:val="4"/>
        <w:ind w:firstLine="560"/>
      </w:pPr>
      <w:bookmarkStart w:id="78" w:name="_Toc520470547"/>
      <w:bookmarkStart w:id="79" w:name="_Toc9276"/>
      <w:bookmarkStart w:id="80" w:name="_Toc51231311"/>
      <w:r>
        <w:rPr>
          <w:rFonts w:hint="eastAsia"/>
        </w:rPr>
        <w:t>（三）教学资源</w:t>
      </w:r>
      <w:bookmarkEnd w:id="78"/>
      <w:bookmarkEnd w:id="79"/>
      <w:bookmarkEnd w:id="80"/>
    </w:p>
    <w:p>
      <w:pPr>
        <w:adjustRightInd w:val="0"/>
        <w:ind w:firstLine="560"/>
        <w:rPr>
          <w:rFonts w:hint="eastAsia" w:ascii="宋体" w:hAnsi="宋体" w:cs="Times New Roman"/>
          <w:szCs w:val="28"/>
        </w:rPr>
      </w:pPr>
      <w:r>
        <w:rPr>
          <w:rFonts w:hint="eastAsia" w:ascii="宋体" w:hAnsi="宋体" w:cs="Times New Roman"/>
          <w:szCs w:val="28"/>
        </w:rPr>
        <w:t>1.教材选用要求</w:t>
      </w:r>
    </w:p>
    <w:p>
      <w:pPr>
        <w:adjustRightInd w:val="0"/>
        <w:ind w:firstLine="560"/>
        <w:rPr>
          <w:rFonts w:hint="eastAsia" w:ascii="宋体" w:hAnsi="宋体" w:cs="Times New Roman"/>
          <w:szCs w:val="28"/>
        </w:rPr>
      </w:pPr>
      <w:r>
        <w:rPr>
          <w:rFonts w:hint="eastAsia" w:ascii="宋体" w:hAnsi="宋体" w:cs="Times New Roman"/>
          <w:szCs w:val="28"/>
        </w:rPr>
        <w:t xml:space="preserve"> 按照国家规定选用优质教材，禁止不合格的教材进入课堂。学校建立由专业教师、行业企业专家和教研人员等参与的教材选用机构，完善教材选用制度，按照规范程序，严格选用国家和地方规划教材。</w:t>
      </w:r>
    </w:p>
    <w:p>
      <w:pPr>
        <w:adjustRightInd w:val="0"/>
        <w:ind w:firstLine="560"/>
        <w:rPr>
          <w:rFonts w:hint="eastAsia" w:ascii="宋体" w:hAnsi="宋体" w:cs="Times New Roman"/>
          <w:szCs w:val="28"/>
        </w:rPr>
      </w:pPr>
      <w:r>
        <w:rPr>
          <w:rFonts w:hint="eastAsia" w:ascii="宋体" w:hAnsi="宋体" w:cs="Times New Roman"/>
          <w:szCs w:val="28"/>
          <w:lang w:eastAsia="zh-CN"/>
        </w:rPr>
        <w:t>（</w:t>
      </w:r>
      <w:r>
        <w:rPr>
          <w:rFonts w:hint="eastAsia" w:ascii="宋体" w:hAnsi="宋体" w:cs="Times New Roman"/>
          <w:szCs w:val="28"/>
          <w:lang w:val="en-US" w:eastAsia="zh-CN"/>
        </w:rPr>
        <w:t>1</w:t>
      </w:r>
      <w:r>
        <w:rPr>
          <w:rFonts w:hint="eastAsia" w:ascii="宋体" w:hAnsi="宋体" w:cs="Times New Roman"/>
          <w:szCs w:val="28"/>
          <w:lang w:eastAsia="zh-CN"/>
        </w:rPr>
        <w:t>）</w:t>
      </w:r>
      <w:r>
        <w:rPr>
          <w:rFonts w:hint="eastAsia" w:ascii="宋体" w:hAnsi="宋体" w:cs="Times New Roman"/>
          <w:szCs w:val="28"/>
        </w:rPr>
        <w:t>教材应充分体现工学结合、任务引领、实践导向的课程设计思想。以课程涉及的典型岗位工作任务为主线，结合职业技能证书考核以及实际操作能力的要求，合理安排教材内容。以学生未来发展和知识结构要求必需够用为度，不过分追求理论的深度与难度。</w:t>
      </w:r>
    </w:p>
    <w:p>
      <w:pPr>
        <w:adjustRightInd w:val="0"/>
        <w:ind w:firstLine="560"/>
        <w:rPr>
          <w:rFonts w:hint="eastAsia" w:ascii="宋体" w:hAnsi="宋体" w:cs="Times New Roman"/>
          <w:szCs w:val="28"/>
        </w:rPr>
      </w:pPr>
      <w:r>
        <w:rPr>
          <w:rFonts w:hint="eastAsia" w:ascii="宋体" w:hAnsi="宋体" w:cs="Times New Roman"/>
          <w:szCs w:val="28"/>
          <w:lang w:eastAsia="zh-CN"/>
        </w:rPr>
        <w:t>（</w:t>
      </w:r>
      <w:r>
        <w:rPr>
          <w:rFonts w:hint="eastAsia" w:ascii="宋体" w:hAnsi="宋体" w:cs="Times New Roman"/>
          <w:szCs w:val="28"/>
          <w:lang w:val="en-US" w:eastAsia="zh-CN"/>
        </w:rPr>
        <w:t>2</w:t>
      </w:r>
      <w:r>
        <w:rPr>
          <w:rFonts w:hint="eastAsia" w:ascii="宋体" w:hAnsi="宋体" w:cs="Times New Roman"/>
          <w:szCs w:val="28"/>
          <w:lang w:eastAsia="zh-CN"/>
        </w:rPr>
        <w:t>）</w:t>
      </w:r>
      <w:r>
        <w:rPr>
          <w:rFonts w:hint="eastAsia" w:ascii="宋体" w:hAnsi="宋体" w:cs="Times New Roman"/>
          <w:szCs w:val="28"/>
        </w:rPr>
        <w:t>教材在内容上既应实用又开放，即在注重设计理论讲解和实际操作能力训练的同时，还应把计算机平面设计、数字媒体制作过程中的新知识、新技术和新方法融入教材，以便教材内容更加贴近实际。</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860"/>
        <w:gridCol w:w="3929"/>
        <w:gridCol w:w="1442"/>
        <w:gridCol w:w="229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04" w:type="pct"/>
            <w:tcBorders>
              <w:top w:val="single" w:color="auto" w:sz="12" w:space="0"/>
              <w:bottom w:val="single" w:color="auto" w:sz="8" w:space="0"/>
            </w:tcBorders>
            <w:shd w:val="clear" w:color="auto" w:fill="C6D9F1"/>
            <w:vAlign w:val="center"/>
          </w:tcPr>
          <w:p>
            <w:pPr>
              <w:snapToGrid w:val="0"/>
              <w:ind w:left="0" w:leftChars="0" w:firstLine="0" w:firstLineChars="0"/>
              <w:jc w:val="center"/>
              <w:rPr>
                <w:rFonts w:asciiTheme="minorEastAsia" w:hAnsiTheme="minorEastAsia" w:eastAsiaTheme="minorEastAsia"/>
                <w:szCs w:val="21"/>
              </w:rPr>
            </w:pPr>
            <w:r>
              <w:rPr>
                <w:rFonts w:hint="eastAsia" w:asciiTheme="minorEastAsia" w:hAnsiTheme="minorEastAsia" w:eastAsiaTheme="minorEastAsia"/>
                <w:szCs w:val="21"/>
              </w:rPr>
              <w:t>编号</w:t>
            </w:r>
          </w:p>
        </w:tc>
        <w:tc>
          <w:tcPr>
            <w:tcW w:w="2303" w:type="pct"/>
            <w:tcBorders>
              <w:top w:val="single" w:color="auto" w:sz="12" w:space="0"/>
              <w:bottom w:val="single" w:color="auto" w:sz="8" w:space="0"/>
            </w:tcBorders>
            <w:shd w:val="clear" w:color="auto" w:fill="C6D9F1"/>
            <w:vAlign w:val="center"/>
          </w:tcPr>
          <w:p>
            <w:pPr>
              <w:snapToGrid w:val="0"/>
              <w:ind w:left="0" w:leftChars="0" w:firstLine="0" w:firstLineChars="0"/>
              <w:jc w:val="center"/>
              <w:rPr>
                <w:rFonts w:asciiTheme="minorEastAsia" w:hAnsiTheme="minorEastAsia" w:eastAsiaTheme="minorEastAsia"/>
                <w:szCs w:val="21"/>
              </w:rPr>
            </w:pPr>
            <w:r>
              <w:rPr>
                <w:rFonts w:hint="eastAsia" w:asciiTheme="minorEastAsia" w:hAnsiTheme="minorEastAsia" w:eastAsiaTheme="minorEastAsia"/>
                <w:szCs w:val="21"/>
              </w:rPr>
              <w:t>教材名称</w:t>
            </w:r>
          </w:p>
        </w:tc>
        <w:tc>
          <w:tcPr>
            <w:tcW w:w="845" w:type="pct"/>
            <w:tcBorders>
              <w:top w:val="single" w:color="auto" w:sz="12" w:space="0"/>
              <w:bottom w:val="single" w:color="auto" w:sz="8" w:space="0"/>
            </w:tcBorders>
            <w:shd w:val="clear" w:color="auto" w:fill="C6D9F1"/>
            <w:vAlign w:val="center"/>
          </w:tcPr>
          <w:p>
            <w:pPr>
              <w:snapToGrid w:val="0"/>
              <w:ind w:left="0" w:leftChars="0" w:firstLine="0" w:firstLineChars="0"/>
              <w:jc w:val="center"/>
              <w:rPr>
                <w:rFonts w:asciiTheme="minorEastAsia" w:hAnsiTheme="minorEastAsia" w:eastAsiaTheme="minorEastAsia"/>
                <w:szCs w:val="21"/>
              </w:rPr>
            </w:pPr>
            <w:r>
              <w:rPr>
                <w:rFonts w:hint="eastAsia" w:asciiTheme="minorEastAsia" w:hAnsiTheme="minorEastAsia" w:eastAsiaTheme="minorEastAsia"/>
                <w:szCs w:val="21"/>
              </w:rPr>
              <w:t>主编</w:t>
            </w:r>
          </w:p>
        </w:tc>
        <w:tc>
          <w:tcPr>
            <w:tcW w:w="1346" w:type="pct"/>
            <w:tcBorders>
              <w:top w:val="single" w:color="auto" w:sz="12" w:space="0"/>
              <w:bottom w:val="single" w:color="auto" w:sz="8" w:space="0"/>
            </w:tcBorders>
            <w:shd w:val="clear" w:color="auto" w:fill="C6D9F1"/>
            <w:vAlign w:val="center"/>
          </w:tcPr>
          <w:p>
            <w:pPr>
              <w:snapToGrid w:val="0"/>
              <w:ind w:left="0" w:leftChars="0" w:firstLine="0" w:firstLineChars="0"/>
              <w:jc w:val="center"/>
              <w:rPr>
                <w:rFonts w:asciiTheme="minorEastAsia" w:hAnsiTheme="minorEastAsia" w:eastAsiaTheme="minorEastAsia"/>
                <w:szCs w:val="21"/>
              </w:rPr>
            </w:pPr>
            <w:r>
              <w:rPr>
                <w:rFonts w:hint="eastAsia" w:asciiTheme="minorEastAsia" w:hAnsiTheme="minorEastAsia" w:eastAsiaTheme="minorEastAsia"/>
                <w:szCs w:val="21"/>
              </w:rPr>
              <w:t>出版社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04" w:type="pct"/>
            <w:tcBorders>
              <w:top w:val="single" w:color="auto" w:sz="8" w:space="0"/>
            </w:tcBorders>
            <w:shd w:val="clear" w:color="auto" w:fill="auto"/>
            <w:vAlign w:val="center"/>
          </w:tcPr>
          <w:p>
            <w:pPr>
              <w:snapToGrid w:val="0"/>
              <w:ind w:left="0" w:leftChars="0" w:firstLine="0" w:firstLineChars="0"/>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303" w:type="pct"/>
            <w:tcBorders>
              <w:top w:val="single" w:color="auto" w:sz="8" w:space="0"/>
            </w:tcBorders>
            <w:shd w:val="clear" w:color="auto" w:fill="auto"/>
            <w:vAlign w:val="center"/>
          </w:tcPr>
          <w:p>
            <w:pPr>
              <w:snapToGrid w:val="0"/>
              <w:ind w:left="0" w:leftChars="0" w:firstLine="0" w:firstLineChars="0"/>
              <w:jc w:val="center"/>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图形图像处理</w:t>
            </w:r>
            <w:r>
              <w:rPr>
                <w:rFonts w:hint="eastAsia" w:asciiTheme="minorEastAsia" w:hAnsiTheme="minorEastAsia" w:eastAsiaTheme="minorEastAsia"/>
                <w:szCs w:val="21"/>
              </w:rPr>
              <w:t>》</w:t>
            </w:r>
          </w:p>
        </w:tc>
        <w:tc>
          <w:tcPr>
            <w:tcW w:w="845" w:type="pct"/>
            <w:tcBorders>
              <w:top w:val="single" w:color="auto" w:sz="8" w:space="0"/>
            </w:tcBorders>
            <w:shd w:val="clear" w:color="auto" w:fill="auto"/>
            <w:vAlign w:val="center"/>
          </w:tcPr>
          <w:p>
            <w:pPr>
              <w:snapToGrid w:val="0"/>
              <w:ind w:left="0" w:leftChars="0" w:firstLine="0" w:firstLineChars="0"/>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段欣</w:t>
            </w:r>
          </w:p>
        </w:tc>
        <w:tc>
          <w:tcPr>
            <w:tcW w:w="1346" w:type="pct"/>
            <w:tcBorders>
              <w:top w:val="single" w:color="auto" w:sz="8" w:space="0"/>
            </w:tcBorders>
            <w:shd w:val="clear" w:color="auto" w:fill="auto"/>
            <w:vAlign w:val="center"/>
          </w:tcPr>
          <w:p>
            <w:pPr>
              <w:snapToGrid w:val="0"/>
              <w:ind w:left="0" w:leftChars="0" w:firstLine="0" w:firstLineChars="0"/>
              <w:jc w:val="center"/>
              <w:rPr>
                <w:rFonts w:asciiTheme="minorEastAsia" w:hAnsiTheme="minorEastAsia" w:eastAsiaTheme="minorEastAsia"/>
                <w:szCs w:val="21"/>
              </w:rPr>
            </w:pPr>
            <w:r>
              <w:rPr>
                <w:rFonts w:hint="eastAsia" w:asciiTheme="minorEastAsia" w:hAnsiTheme="minorEastAsia" w:eastAsiaTheme="minorEastAsia"/>
                <w:szCs w:val="21"/>
              </w:rPr>
              <w:t>高等教育出版社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04" w:type="pct"/>
            <w:shd w:val="clear" w:color="auto" w:fill="auto"/>
            <w:vAlign w:val="center"/>
          </w:tcPr>
          <w:p>
            <w:pPr>
              <w:snapToGrid w:val="0"/>
              <w:ind w:left="0" w:leftChars="0" w:firstLine="0" w:firstLineChars="0"/>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303" w:type="pct"/>
            <w:shd w:val="clear" w:color="auto" w:fill="auto"/>
            <w:vAlign w:val="center"/>
          </w:tcPr>
          <w:p>
            <w:pPr>
              <w:snapToGrid w:val="0"/>
              <w:ind w:left="0" w:leftChars="0" w:firstLine="0" w:firstLineChars="0"/>
              <w:jc w:val="center"/>
              <w:rPr>
                <w:rFonts w:asciiTheme="minorEastAsia" w:hAnsiTheme="minorEastAsia" w:eastAsiaTheme="minorEastAsia"/>
                <w:szCs w:val="21"/>
              </w:rPr>
            </w:pPr>
            <w:r>
              <w:rPr>
                <w:rFonts w:hint="eastAsia" w:asciiTheme="minorEastAsia" w:hAnsiTheme="minorEastAsia" w:eastAsiaTheme="minorEastAsia"/>
                <w:szCs w:val="21"/>
              </w:rPr>
              <w:t>《实用美术基础》</w:t>
            </w:r>
          </w:p>
        </w:tc>
        <w:tc>
          <w:tcPr>
            <w:tcW w:w="845" w:type="pct"/>
            <w:shd w:val="clear" w:color="auto" w:fill="auto"/>
            <w:vAlign w:val="center"/>
          </w:tcPr>
          <w:p>
            <w:pPr>
              <w:snapToGrid w:val="0"/>
              <w:ind w:left="0" w:leftChars="0" w:firstLine="0" w:firstLineChars="0"/>
              <w:jc w:val="center"/>
              <w:rPr>
                <w:rFonts w:asciiTheme="minorEastAsia" w:hAnsiTheme="minorEastAsia" w:eastAsiaTheme="minorEastAsia"/>
                <w:szCs w:val="21"/>
              </w:rPr>
            </w:pPr>
            <w:r>
              <w:rPr>
                <w:rFonts w:hint="eastAsia" w:asciiTheme="minorEastAsia" w:hAnsiTheme="minorEastAsia" w:eastAsiaTheme="minorEastAsia"/>
                <w:szCs w:val="21"/>
              </w:rPr>
              <w:t>郑向虹</w:t>
            </w:r>
          </w:p>
        </w:tc>
        <w:tc>
          <w:tcPr>
            <w:tcW w:w="1346" w:type="pct"/>
            <w:shd w:val="clear" w:color="auto" w:fill="auto"/>
            <w:vAlign w:val="center"/>
          </w:tcPr>
          <w:p>
            <w:pPr>
              <w:snapToGrid w:val="0"/>
              <w:ind w:left="0" w:leftChars="0" w:firstLine="0" w:firstLineChars="0"/>
              <w:jc w:val="center"/>
              <w:rPr>
                <w:rFonts w:asciiTheme="minorEastAsia" w:hAnsiTheme="minorEastAsia" w:eastAsiaTheme="minorEastAsia"/>
                <w:szCs w:val="21"/>
              </w:rPr>
            </w:pPr>
            <w:r>
              <w:rPr>
                <w:rFonts w:hint="eastAsia" w:asciiTheme="minorEastAsia" w:hAnsiTheme="minorEastAsia" w:eastAsiaTheme="minorEastAsia"/>
                <w:szCs w:val="21"/>
              </w:rPr>
              <w:t>高等教育出版社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04" w:type="pct"/>
            <w:shd w:val="clear" w:color="auto" w:fill="auto"/>
            <w:vAlign w:val="center"/>
          </w:tcPr>
          <w:p>
            <w:pPr>
              <w:snapToGrid w:val="0"/>
              <w:ind w:left="0" w:leftChars="0" w:firstLine="0" w:firstLineChars="0"/>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w:t>
            </w:r>
          </w:p>
        </w:tc>
        <w:tc>
          <w:tcPr>
            <w:tcW w:w="2303" w:type="pct"/>
            <w:shd w:val="clear" w:color="auto" w:fill="auto"/>
            <w:vAlign w:val="center"/>
          </w:tcPr>
          <w:p>
            <w:pPr>
              <w:snapToGrid w:val="0"/>
              <w:ind w:left="0" w:leftChars="0" w:firstLine="0" w:firstLineChars="0"/>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《计算机组装与维护》</w:t>
            </w:r>
          </w:p>
        </w:tc>
        <w:tc>
          <w:tcPr>
            <w:tcW w:w="845" w:type="pct"/>
            <w:shd w:val="clear" w:color="auto" w:fill="auto"/>
            <w:vAlign w:val="center"/>
          </w:tcPr>
          <w:p>
            <w:pPr>
              <w:snapToGrid w:val="0"/>
              <w:ind w:left="0" w:leftChars="0" w:firstLine="0" w:firstLineChars="0"/>
              <w:jc w:val="center"/>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段欣</w:t>
            </w:r>
          </w:p>
        </w:tc>
        <w:tc>
          <w:tcPr>
            <w:tcW w:w="1346" w:type="pct"/>
            <w:shd w:val="clear" w:color="auto" w:fill="auto"/>
            <w:vAlign w:val="center"/>
          </w:tcPr>
          <w:p>
            <w:pPr>
              <w:snapToGrid w:val="0"/>
              <w:ind w:left="0" w:leftChars="0" w:firstLine="0" w:firstLineChars="0"/>
              <w:jc w:val="center"/>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电子工业</w:t>
            </w:r>
            <w:r>
              <w:rPr>
                <w:rFonts w:hint="eastAsia" w:asciiTheme="minorEastAsia" w:hAnsiTheme="minorEastAsia" w:eastAsiaTheme="minorEastAsia"/>
                <w:szCs w:val="21"/>
              </w:rPr>
              <w:t>出版社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04" w:type="pct"/>
            <w:shd w:val="clear" w:color="auto" w:fill="auto"/>
            <w:vAlign w:val="center"/>
          </w:tcPr>
          <w:p>
            <w:pPr>
              <w:snapToGrid w:val="0"/>
              <w:ind w:left="0" w:leftChars="0" w:firstLine="0" w:firstLineChars="0"/>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4</w:t>
            </w:r>
          </w:p>
        </w:tc>
        <w:tc>
          <w:tcPr>
            <w:tcW w:w="2303" w:type="pct"/>
            <w:shd w:val="clear" w:color="auto" w:fill="auto"/>
            <w:vAlign w:val="center"/>
          </w:tcPr>
          <w:p>
            <w:pPr>
              <w:snapToGrid w:val="0"/>
              <w:ind w:left="0" w:leftChars="0" w:firstLine="0" w:firstLineChars="0"/>
              <w:jc w:val="center"/>
              <w:rPr>
                <w:rFonts w:asciiTheme="minorEastAsia" w:hAnsiTheme="minorEastAsia" w:eastAsiaTheme="minorEastAsia"/>
                <w:szCs w:val="21"/>
              </w:rPr>
            </w:pPr>
            <w:r>
              <w:rPr>
                <w:rFonts w:hint="eastAsia" w:asciiTheme="minorEastAsia" w:hAnsiTheme="minorEastAsia" w:eastAsiaTheme="minorEastAsia"/>
                <w:szCs w:val="21"/>
              </w:rPr>
              <w:t>《网页设计与制作（Dreamweaver CC）》</w:t>
            </w:r>
          </w:p>
        </w:tc>
        <w:tc>
          <w:tcPr>
            <w:tcW w:w="845" w:type="pct"/>
            <w:shd w:val="clear" w:color="auto" w:fill="auto"/>
            <w:vAlign w:val="center"/>
          </w:tcPr>
          <w:p>
            <w:pPr>
              <w:snapToGrid w:val="0"/>
              <w:ind w:left="0" w:leftChars="0" w:firstLine="0" w:firstLineChars="0"/>
              <w:jc w:val="center"/>
              <w:rPr>
                <w:rFonts w:asciiTheme="minorEastAsia" w:hAnsiTheme="minorEastAsia" w:eastAsiaTheme="minorEastAsia"/>
                <w:szCs w:val="21"/>
              </w:rPr>
            </w:pPr>
            <w:r>
              <w:rPr>
                <w:rFonts w:hint="eastAsia" w:asciiTheme="minorEastAsia" w:hAnsiTheme="minorEastAsia" w:eastAsiaTheme="minorEastAsia"/>
                <w:szCs w:val="21"/>
              </w:rPr>
              <w:t>张加青</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段欣</w:t>
            </w:r>
          </w:p>
        </w:tc>
        <w:tc>
          <w:tcPr>
            <w:tcW w:w="1346" w:type="pct"/>
            <w:shd w:val="clear" w:color="auto" w:fill="auto"/>
            <w:vAlign w:val="center"/>
          </w:tcPr>
          <w:p>
            <w:pPr>
              <w:snapToGrid w:val="0"/>
              <w:ind w:left="0" w:leftChars="0" w:firstLine="0" w:firstLineChars="0"/>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电子工业</w:t>
            </w:r>
            <w:r>
              <w:rPr>
                <w:rFonts w:hint="eastAsia" w:asciiTheme="minorEastAsia" w:hAnsiTheme="minorEastAsia" w:eastAsiaTheme="minorEastAsia"/>
                <w:szCs w:val="21"/>
              </w:rPr>
              <w:t>出版社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04" w:type="pct"/>
            <w:shd w:val="clear" w:color="auto" w:fill="auto"/>
            <w:vAlign w:val="center"/>
          </w:tcPr>
          <w:p>
            <w:pPr>
              <w:snapToGrid w:val="0"/>
              <w:ind w:left="0" w:leftChars="0" w:firstLine="0" w:firstLineChars="0"/>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5</w:t>
            </w:r>
          </w:p>
        </w:tc>
        <w:tc>
          <w:tcPr>
            <w:tcW w:w="2303" w:type="pct"/>
            <w:shd w:val="clear" w:color="auto" w:fill="auto"/>
            <w:vAlign w:val="center"/>
          </w:tcPr>
          <w:p>
            <w:pPr>
              <w:snapToGrid w:val="0"/>
              <w:ind w:left="0" w:leftChars="0" w:firstLine="0" w:firstLineChars="0"/>
              <w:jc w:val="center"/>
              <w:rPr>
                <w:rFonts w:asciiTheme="minorEastAsia" w:hAnsiTheme="minorEastAsia" w:eastAsiaTheme="minorEastAsia"/>
                <w:szCs w:val="21"/>
              </w:rPr>
            </w:pPr>
            <w:r>
              <w:rPr>
                <w:rFonts w:hint="eastAsia" w:asciiTheme="minorEastAsia" w:hAnsiTheme="minorEastAsia" w:eastAsiaTheme="minorEastAsia"/>
                <w:szCs w:val="21"/>
              </w:rPr>
              <w:t>《数字影音编辑与合成》</w:t>
            </w:r>
          </w:p>
        </w:tc>
        <w:tc>
          <w:tcPr>
            <w:tcW w:w="845" w:type="pct"/>
            <w:shd w:val="clear" w:color="auto" w:fill="auto"/>
            <w:vAlign w:val="center"/>
          </w:tcPr>
          <w:p>
            <w:pPr>
              <w:snapToGrid w:val="0"/>
              <w:ind w:left="0" w:leftChars="0" w:firstLine="0" w:firstLineChars="0"/>
              <w:jc w:val="center"/>
              <w:rPr>
                <w:rFonts w:asciiTheme="minorEastAsia" w:hAnsiTheme="minorEastAsia" w:eastAsiaTheme="minorEastAsia"/>
                <w:szCs w:val="21"/>
              </w:rPr>
            </w:pPr>
            <w:r>
              <w:rPr>
                <w:rFonts w:hint="eastAsia" w:asciiTheme="minorEastAsia" w:hAnsiTheme="minorEastAsia" w:eastAsiaTheme="minorEastAsia"/>
                <w:szCs w:val="21"/>
              </w:rPr>
              <w:t>刘晓梅</w:t>
            </w:r>
          </w:p>
        </w:tc>
        <w:tc>
          <w:tcPr>
            <w:tcW w:w="1346" w:type="pct"/>
            <w:shd w:val="clear" w:color="auto" w:fill="auto"/>
            <w:vAlign w:val="center"/>
          </w:tcPr>
          <w:p>
            <w:pPr>
              <w:snapToGrid w:val="0"/>
              <w:ind w:left="0" w:leftChars="0" w:firstLine="0" w:firstLineChars="0"/>
              <w:jc w:val="center"/>
              <w:rPr>
                <w:rFonts w:asciiTheme="minorEastAsia" w:hAnsiTheme="minorEastAsia" w:eastAsiaTheme="minorEastAsia"/>
                <w:szCs w:val="21"/>
              </w:rPr>
            </w:pPr>
            <w:r>
              <w:rPr>
                <w:rFonts w:hint="eastAsia" w:asciiTheme="minorEastAsia" w:hAnsiTheme="minorEastAsia" w:eastAsiaTheme="minorEastAsia"/>
                <w:szCs w:val="21"/>
              </w:rPr>
              <w:t>高等教育出版社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04" w:type="pct"/>
            <w:shd w:val="clear" w:color="auto" w:fill="auto"/>
            <w:vAlign w:val="center"/>
          </w:tcPr>
          <w:p>
            <w:pPr>
              <w:snapToGrid w:val="0"/>
              <w:ind w:left="0" w:leftChars="0" w:firstLine="0" w:firstLineChars="0"/>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6</w:t>
            </w:r>
          </w:p>
        </w:tc>
        <w:tc>
          <w:tcPr>
            <w:tcW w:w="2303" w:type="pct"/>
            <w:shd w:val="clear" w:color="auto" w:fill="auto"/>
            <w:vAlign w:val="center"/>
          </w:tcPr>
          <w:p>
            <w:pPr>
              <w:snapToGrid w:val="0"/>
              <w:ind w:left="0" w:leftChars="0" w:firstLine="0" w:firstLineChars="0"/>
              <w:jc w:val="center"/>
              <w:rPr>
                <w:rFonts w:asciiTheme="minorEastAsia" w:hAnsiTheme="minorEastAsia" w:eastAsiaTheme="minorEastAsia"/>
                <w:szCs w:val="21"/>
              </w:rPr>
            </w:pPr>
            <w:r>
              <w:rPr>
                <w:rFonts w:hint="eastAsia" w:asciiTheme="minorEastAsia" w:hAnsiTheme="minorEastAsia" w:eastAsiaTheme="minorEastAsia"/>
                <w:szCs w:val="21"/>
              </w:rPr>
              <w:t xml:space="preserve">《Flash </w:t>
            </w:r>
            <w:r>
              <w:rPr>
                <w:rFonts w:hint="eastAsia" w:asciiTheme="minorEastAsia" w:hAnsiTheme="minorEastAsia" w:eastAsiaTheme="minorEastAsia"/>
                <w:szCs w:val="21"/>
                <w:lang w:val="en-US" w:eastAsia="zh-CN"/>
              </w:rPr>
              <w:t>An CC</w:t>
            </w:r>
            <w:r>
              <w:rPr>
                <w:rFonts w:hint="eastAsia" w:asciiTheme="minorEastAsia" w:hAnsiTheme="minorEastAsia" w:eastAsiaTheme="minorEastAsia"/>
                <w:szCs w:val="21"/>
              </w:rPr>
              <w:t xml:space="preserve"> 动画制作案例教程》</w:t>
            </w:r>
          </w:p>
        </w:tc>
        <w:tc>
          <w:tcPr>
            <w:tcW w:w="845" w:type="pct"/>
            <w:shd w:val="clear" w:color="auto" w:fill="auto"/>
            <w:vAlign w:val="center"/>
          </w:tcPr>
          <w:p>
            <w:pPr>
              <w:snapToGrid w:val="0"/>
              <w:ind w:left="0" w:leftChars="0" w:firstLine="0" w:firstLineChars="0"/>
              <w:jc w:val="center"/>
              <w:rPr>
                <w:rFonts w:asciiTheme="minorEastAsia" w:hAnsiTheme="minorEastAsia" w:eastAsiaTheme="minorEastAsia"/>
                <w:szCs w:val="21"/>
              </w:rPr>
            </w:pPr>
            <w:r>
              <w:rPr>
                <w:rFonts w:hint="eastAsia" w:asciiTheme="minorEastAsia" w:hAnsiTheme="minorEastAsia" w:eastAsiaTheme="minorEastAsia"/>
                <w:szCs w:val="21"/>
              </w:rPr>
              <w:t>刘鹏程</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赵淑娟</w:t>
            </w:r>
          </w:p>
        </w:tc>
        <w:tc>
          <w:tcPr>
            <w:tcW w:w="1346" w:type="pct"/>
            <w:shd w:val="clear" w:color="auto" w:fill="auto"/>
            <w:vAlign w:val="center"/>
          </w:tcPr>
          <w:p>
            <w:pPr>
              <w:snapToGrid w:val="0"/>
              <w:ind w:left="0" w:leftChars="0" w:firstLine="0" w:firstLineChars="0"/>
              <w:jc w:val="center"/>
              <w:rPr>
                <w:rFonts w:asciiTheme="minorEastAsia" w:hAnsiTheme="minorEastAsia" w:eastAsiaTheme="minorEastAsia"/>
                <w:szCs w:val="21"/>
              </w:rPr>
            </w:pPr>
            <w:r>
              <w:rPr>
                <w:rFonts w:hint="eastAsia" w:asciiTheme="minorEastAsia" w:hAnsiTheme="minorEastAsia" w:eastAsiaTheme="minorEastAsia"/>
                <w:szCs w:val="21"/>
              </w:rPr>
              <w:t>电子工业出版社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04" w:type="pct"/>
            <w:shd w:val="clear" w:color="auto" w:fill="auto"/>
            <w:vAlign w:val="center"/>
          </w:tcPr>
          <w:p>
            <w:pPr>
              <w:snapToGrid w:val="0"/>
              <w:ind w:left="0" w:leftChars="0" w:firstLine="0" w:firstLineChars="0"/>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7</w:t>
            </w:r>
          </w:p>
        </w:tc>
        <w:tc>
          <w:tcPr>
            <w:tcW w:w="2303" w:type="pct"/>
            <w:shd w:val="clear" w:color="auto" w:fill="auto"/>
            <w:vAlign w:val="center"/>
          </w:tcPr>
          <w:p>
            <w:pPr>
              <w:snapToGrid w:val="0"/>
              <w:jc w:val="center"/>
              <w:rPr>
                <w:rFonts w:asciiTheme="minorEastAsia" w:hAnsiTheme="minorEastAsia" w:eastAsiaTheme="minorEastAsia"/>
                <w:szCs w:val="21"/>
              </w:rPr>
            </w:pPr>
            <w:r>
              <w:rPr>
                <w:rFonts w:hint="eastAsia" w:asciiTheme="minorEastAsia" w:hAnsiTheme="minorEastAsia" w:eastAsiaTheme="minorEastAsia"/>
                <w:szCs w:val="21"/>
              </w:rPr>
              <w:t>《数字摄影摄像》</w:t>
            </w:r>
          </w:p>
        </w:tc>
        <w:tc>
          <w:tcPr>
            <w:tcW w:w="845" w:type="pct"/>
            <w:shd w:val="clear" w:color="auto" w:fill="auto"/>
            <w:vAlign w:val="center"/>
          </w:tcPr>
          <w:p>
            <w:pPr>
              <w:snapToGrid w:val="0"/>
              <w:ind w:left="0" w:leftChars="0" w:firstLine="0" w:firstLineChars="0"/>
              <w:jc w:val="center"/>
              <w:rPr>
                <w:rFonts w:asciiTheme="minorEastAsia" w:hAnsiTheme="minorEastAsia" w:eastAsiaTheme="minorEastAsia"/>
                <w:szCs w:val="21"/>
              </w:rPr>
            </w:pPr>
            <w:r>
              <w:rPr>
                <w:rFonts w:hint="eastAsia" w:asciiTheme="minorEastAsia" w:hAnsiTheme="minorEastAsia" w:eastAsiaTheme="minorEastAsia"/>
                <w:szCs w:val="21"/>
              </w:rPr>
              <w:t>俞佳飞</w:t>
            </w:r>
          </w:p>
        </w:tc>
        <w:tc>
          <w:tcPr>
            <w:tcW w:w="1346" w:type="pct"/>
            <w:shd w:val="clear" w:color="auto" w:fill="auto"/>
            <w:vAlign w:val="center"/>
          </w:tcPr>
          <w:p>
            <w:pPr>
              <w:snapToGrid w:val="0"/>
              <w:ind w:left="0" w:leftChars="0" w:firstLine="0" w:firstLineChars="0"/>
              <w:jc w:val="center"/>
              <w:rPr>
                <w:rFonts w:asciiTheme="minorEastAsia" w:hAnsiTheme="minorEastAsia" w:eastAsiaTheme="minorEastAsia"/>
                <w:szCs w:val="21"/>
              </w:rPr>
            </w:pPr>
            <w:r>
              <w:rPr>
                <w:rFonts w:hint="eastAsia" w:asciiTheme="minorEastAsia" w:hAnsiTheme="minorEastAsia" w:eastAsiaTheme="minorEastAsia"/>
                <w:szCs w:val="21"/>
              </w:rPr>
              <w:t>高等教育出版社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04" w:type="pct"/>
            <w:shd w:val="clear" w:color="auto" w:fill="auto"/>
            <w:vAlign w:val="center"/>
          </w:tcPr>
          <w:p>
            <w:pPr>
              <w:snapToGrid w:val="0"/>
              <w:ind w:left="0" w:leftChars="0" w:firstLine="0" w:firstLineChars="0"/>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8</w:t>
            </w:r>
          </w:p>
        </w:tc>
        <w:tc>
          <w:tcPr>
            <w:tcW w:w="2303" w:type="pct"/>
            <w:shd w:val="clear" w:color="auto" w:fill="auto"/>
            <w:vAlign w:val="center"/>
          </w:tcPr>
          <w:p>
            <w:pPr>
              <w:snapToGrid w:val="0"/>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《计算机网络基础》</w:t>
            </w:r>
          </w:p>
        </w:tc>
        <w:tc>
          <w:tcPr>
            <w:tcW w:w="845" w:type="pct"/>
            <w:shd w:val="clear" w:color="auto" w:fill="auto"/>
            <w:vAlign w:val="center"/>
          </w:tcPr>
          <w:p>
            <w:pPr>
              <w:snapToGrid w:val="0"/>
              <w:ind w:left="0" w:leftChars="0" w:firstLine="0" w:firstLineChars="0"/>
              <w:jc w:val="center"/>
              <w:rPr>
                <w:rFonts w:asciiTheme="minorEastAsia" w:hAnsiTheme="minorEastAsia" w:eastAsiaTheme="minorEastAsia"/>
                <w:szCs w:val="21"/>
              </w:rPr>
            </w:pPr>
            <w:r>
              <w:rPr>
                <w:rFonts w:hint="eastAsia" w:asciiTheme="minorEastAsia" w:hAnsiTheme="minorEastAsia" w:eastAsiaTheme="minorEastAsia"/>
                <w:szCs w:val="21"/>
              </w:rPr>
              <w:t>段标</w:t>
            </w:r>
          </w:p>
        </w:tc>
        <w:tc>
          <w:tcPr>
            <w:tcW w:w="1346" w:type="pct"/>
            <w:shd w:val="clear" w:color="auto" w:fill="auto"/>
            <w:vAlign w:val="center"/>
          </w:tcPr>
          <w:p>
            <w:pPr>
              <w:snapToGrid w:val="0"/>
              <w:ind w:left="0" w:leftChars="0" w:firstLine="0" w:firstLineChars="0"/>
              <w:jc w:val="center"/>
              <w:rPr>
                <w:rFonts w:asciiTheme="minorEastAsia" w:hAnsiTheme="minorEastAsia" w:eastAsiaTheme="minorEastAsia"/>
                <w:szCs w:val="21"/>
              </w:rPr>
            </w:pPr>
            <w:r>
              <w:rPr>
                <w:rFonts w:hint="eastAsia" w:asciiTheme="minorEastAsia" w:hAnsiTheme="minorEastAsia" w:eastAsiaTheme="minorEastAsia"/>
                <w:szCs w:val="21"/>
              </w:rPr>
              <w:t>高等教育出版社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04" w:type="pct"/>
            <w:shd w:val="clear" w:color="auto" w:fill="auto"/>
            <w:vAlign w:val="center"/>
          </w:tcPr>
          <w:p>
            <w:pPr>
              <w:snapToGrid w:val="0"/>
              <w:ind w:left="0" w:leftChars="0" w:firstLine="0" w:firstLineChars="0"/>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9</w:t>
            </w:r>
          </w:p>
        </w:tc>
        <w:tc>
          <w:tcPr>
            <w:tcW w:w="2303" w:type="pct"/>
            <w:shd w:val="clear" w:color="auto" w:fill="auto"/>
            <w:vAlign w:val="center"/>
          </w:tcPr>
          <w:p>
            <w:pPr>
              <w:snapToGrid w:val="0"/>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《数字媒体技术基础》</w:t>
            </w:r>
          </w:p>
        </w:tc>
        <w:tc>
          <w:tcPr>
            <w:tcW w:w="845" w:type="pct"/>
            <w:shd w:val="clear" w:color="auto" w:fill="auto"/>
            <w:vAlign w:val="center"/>
          </w:tcPr>
          <w:p>
            <w:pPr>
              <w:snapToGrid w:val="0"/>
              <w:ind w:left="0" w:leftChars="0" w:firstLine="0" w:firstLineChars="0"/>
              <w:jc w:val="both"/>
              <w:rPr>
                <w:rFonts w:asciiTheme="minorEastAsia" w:hAnsiTheme="minorEastAsia" w:eastAsiaTheme="minorEastAsia"/>
                <w:szCs w:val="21"/>
              </w:rPr>
            </w:pPr>
            <w:r>
              <w:rPr>
                <w:rFonts w:hint="eastAsia" w:asciiTheme="minorEastAsia" w:hAnsiTheme="minorEastAsia" w:eastAsiaTheme="minorEastAsia"/>
                <w:szCs w:val="21"/>
              </w:rPr>
              <w:t>苏东伟</w:t>
            </w:r>
          </w:p>
        </w:tc>
        <w:tc>
          <w:tcPr>
            <w:tcW w:w="1346" w:type="pct"/>
            <w:shd w:val="clear" w:color="auto" w:fill="auto"/>
            <w:vAlign w:val="center"/>
          </w:tcPr>
          <w:p>
            <w:pPr>
              <w:snapToGrid w:val="0"/>
              <w:ind w:left="0" w:leftChars="0" w:firstLine="0" w:firstLineChars="0"/>
              <w:jc w:val="both"/>
              <w:rPr>
                <w:rFonts w:asciiTheme="minorEastAsia" w:hAnsiTheme="minorEastAsia" w:eastAsiaTheme="minorEastAsia"/>
                <w:szCs w:val="21"/>
              </w:rPr>
            </w:pPr>
            <w:r>
              <w:rPr>
                <w:rFonts w:hint="eastAsia" w:asciiTheme="minorEastAsia" w:hAnsiTheme="minorEastAsia" w:eastAsiaTheme="minorEastAsia"/>
                <w:szCs w:val="21"/>
              </w:rPr>
              <w:t>高等教育出版社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04" w:type="pct"/>
            <w:shd w:val="clear" w:color="auto" w:fill="auto"/>
            <w:vAlign w:val="center"/>
          </w:tcPr>
          <w:p>
            <w:pPr>
              <w:snapToGrid w:val="0"/>
              <w:ind w:left="0" w:leftChars="0" w:firstLine="0" w:firstLineChars="0"/>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2303" w:type="pct"/>
            <w:shd w:val="clear" w:color="auto" w:fill="auto"/>
            <w:vAlign w:val="center"/>
          </w:tcPr>
          <w:p>
            <w:pPr>
              <w:snapToGrid w:val="0"/>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《常用工具软件》</w:t>
            </w:r>
          </w:p>
        </w:tc>
        <w:tc>
          <w:tcPr>
            <w:tcW w:w="845" w:type="pct"/>
            <w:shd w:val="clear" w:color="auto" w:fill="auto"/>
            <w:vAlign w:val="center"/>
          </w:tcPr>
          <w:p>
            <w:pPr>
              <w:snapToGrid w:val="0"/>
              <w:ind w:left="0" w:leftChars="0" w:firstLine="0" w:firstLineChars="0"/>
              <w:jc w:val="both"/>
              <w:rPr>
                <w:rFonts w:asciiTheme="minorEastAsia" w:hAnsiTheme="minorEastAsia" w:eastAsiaTheme="minorEastAsia"/>
                <w:szCs w:val="21"/>
              </w:rPr>
            </w:pPr>
            <w:r>
              <w:rPr>
                <w:rFonts w:hint="eastAsia" w:asciiTheme="minorEastAsia" w:hAnsiTheme="minorEastAsia" w:eastAsiaTheme="minorEastAsia"/>
                <w:szCs w:val="21"/>
                <w:lang w:val="en-US" w:eastAsia="zh-CN"/>
              </w:rPr>
              <w:t>段欣</w:t>
            </w:r>
          </w:p>
        </w:tc>
        <w:tc>
          <w:tcPr>
            <w:tcW w:w="1346" w:type="pct"/>
            <w:shd w:val="clear" w:color="auto" w:fill="auto"/>
            <w:vAlign w:val="center"/>
          </w:tcPr>
          <w:p>
            <w:pPr>
              <w:snapToGrid w:val="0"/>
              <w:ind w:left="0" w:leftChars="0" w:firstLine="0" w:firstLineChars="0"/>
              <w:jc w:val="both"/>
              <w:rPr>
                <w:rFonts w:asciiTheme="minorEastAsia" w:hAnsiTheme="minorEastAsia" w:eastAsiaTheme="minorEastAsia"/>
                <w:szCs w:val="21"/>
              </w:rPr>
            </w:pPr>
            <w:r>
              <w:rPr>
                <w:rFonts w:hint="eastAsia" w:asciiTheme="minorEastAsia" w:hAnsiTheme="minorEastAsia" w:eastAsiaTheme="minorEastAsia"/>
                <w:szCs w:val="21"/>
              </w:rPr>
              <w:t>高等教育出版社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04" w:type="pct"/>
            <w:shd w:val="clear" w:color="auto" w:fill="auto"/>
            <w:vAlign w:val="center"/>
          </w:tcPr>
          <w:p>
            <w:pPr>
              <w:snapToGrid w:val="0"/>
              <w:ind w:left="0" w:leftChars="0" w:firstLine="0" w:firstLineChars="0"/>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p>
        </w:tc>
        <w:tc>
          <w:tcPr>
            <w:tcW w:w="2303" w:type="pct"/>
            <w:shd w:val="clear" w:color="auto" w:fill="auto"/>
            <w:vAlign w:val="center"/>
          </w:tcPr>
          <w:p>
            <w:pPr>
              <w:snapToGrid w:val="0"/>
              <w:ind w:left="0" w:leftChars="0" w:firstLine="0" w:firstLineChars="0"/>
              <w:jc w:val="both"/>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影视后期特效-After Effects CC</w:t>
            </w:r>
          </w:p>
        </w:tc>
        <w:tc>
          <w:tcPr>
            <w:tcW w:w="845" w:type="pct"/>
            <w:shd w:val="clear" w:color="auto" w:fill="auto"/>
            <w:vAlign w:val="center"/>
          </w:tcPr>
          <w:p>
            <w:pPr>
              <w:snapToGrid w:val="0"/>
              <w:ind w:left="0" w:leftChars="0" w:firstLine="0" w:firstLineChars="0"/>
              <w:jc w:val="both"/>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刘天真</w:t>
            </w:r>
          </w:p>
        </w:tc>
        <w:tc>
          <w:tcPr>
            <w:tcW w:w="1346" w:type="pct"/>
            <w:shd w:val="clear" w:color="auto" w:fill="auto"/>
            <w:vAlign w:val="center"/>
          </w:tcPr>
          <w:p>
            <w:pPr>
              <w:snapToGrid w:val="0"/>
              <w:ind w:left="0" w:leftChars="0" w:firstLine="0" w:firstLineChars="0"/>
              <w:jc w:val="both"/>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高等教育出版社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04" w:type="pct"/>
            <w:shd w:val="clear" w:color="auto" w:fill="auto"/>
            <w:vAlign w:val="center"/>
          </w:tcPr>
          <w:p>
            <w:pPr>
              <w:snapToGrid w:val="0"/>
              <w:ind w:left="0" w:leftChars="0" w:firstLine="0" w:firstLineChars="0"/>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2303" w:type="pct"/>
            <w:shd w:val="clear" w:color="auto" w:fill="auto"/>
            <w:vAlign w:val="center"/>
          </w:tcPr>
          <w:p>
            <w:pPr>
              <w:snapToGrid w:val="0"/>
              <w:ind w:left="0" w:leftChars="0" w:firstLine="0" w:firstLineChars="0"/>
              <w:jc w:val="both"/>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三维动画设计软件应用（Maya2013）</w:t>
            </w:r>
          </w:p>
        </w:tc>
        <w:tc>
          <w:tcPr>
            <w:tcW w:w="845" w:type="pct"/>
            <w:shd w:val="clear" w:color="auto" w:fill="auto"/>
            <w:vAlign w:val="center"/>
          </w:tcPr>
          <w:p>
            <w:pPr>
              <w:snapToGrid w:val="0"/>
              <w:ind w:left="0" w:leftChars="0" w:firstLine="0" w:firstLineChars="0"/>
              <w:jc w:val="both"/>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姜全生、李瑞良</w:t>
            </w:r>
          </w:p>
        </w:tc>
        <w:tc>
          <w:tcPr>
            <w:tcW w:w="1346" w:type="pct"/>
            <w:shd w:val="clear" w:color="auto" w:fill="auto"/>
            <w:vAlign w:val="center"/>
          </w:tcPr>
          <w:p>
            <w:pPr>
              <w:snapToGrid w:val="0"/>
              <w:ind w:left="0" w:leftChars="0" w:firstLine="0" w:firstLineChars="0"/>
              <w:jc w:val="both"/>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电子工业出版社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04" w:type="pct"/>
            <w:shd w:val="clear" w:color="auto" w:fill="auto"/>
            <w:vAlign w:val="center"/>
          </w:tcPr>
          <w:p>
            <w:pPr>
              <w:snapToGrid w:val="0"/>
              <w:ind w:left="0" w:leftChars="0" w:firstLine="0" w:firstLineChars="0"/>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w:t>
            </w:r>
          </w:p>
        </w:tc>
        <w:tc>
          <w:tcPr>
            <w:tcW w:w="2303" w:type="pct"/>
            <w:shd w:val="clear" w:color="auto" w:fill="auto"/>
            <w:vAlign w:val="center"/>
          </w:tcPr>
          <w:p>
            <w:pPr>
              <w:snapToGrid w:val="0"/>
              <w:ind w:left="0" w:leftChars="0" w:firstLine="0" w:firstLineChars="0"/>
              <w:jc w:val="both"/>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Illustrator</w:t>
            </w:r>
            <w:r>
              <w:rPr>
                <w:rFonts w:hint="default" w:cs="Times New Roman" w:asciiTheme="minorEastAsia" w:hAnsiTheme="minorEastAsia" w:eastAsiaTheme="minorEastAsia"/>
                <w:szCs w:val="21"/>
                <w:lang w:val="en-US" w:eastAsia="zh-CN"/>
              </w:rPr>
              <w:t xml:space="preserve"> CC </w:t>
            </w:r>
            <w:r>
              <w:rPr>
                <w:rFonts w:hint="default" w:cs="Times New Roman" w:asciiTheme="minorEastAsia" w:hAnsiTheme="minorEastAsia" w:eastAsiaTheme="minorEastAsia"/>
                <w:szCs w:val="21"/>
              </w:rPr>
              <w:t>平面设计与制作（第3版）</w:t>
            </w:r>
          </w:p>
        </w:tc>
        <w:tc>
          <w:tcPr>
            <w:tcW w:w="845" w:type="pct"/>
            <w:shd w:val="clear" w:color="auto" w:fill="auto"/>
            <w:vAlign w:val="center"/>
          </w:tcPr>
          <w:p>
            <w:pPr>
              <w:snapToGrid w:val="0"/>
              <w:ind w:left="0" w:leftChars="0" w:firstLine="0" w:firstLineChars="0"/>
              <w:jc w:val="both"/>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刘恒</w:t>
            </w:r>
          </w:p>
        </w:tc>
        <w:tc>
          <w:tcPr>
            <w:tcW w:w="1346" w:type="pct"/>
            <w:shd w:val="clear" w:color="auto" w:fill="auto"/>
            <w:vAlign w:val="center"/>
          </w:tcPr>
          <w:p>
            <w:pPr>
              <w:snapToGrid w:val="0"/>
              <w:ind w:left="0" w:leftChars="0" w:firstLine="0" w:firstLineChars="0"/>
              <w:jc w:val="both"/>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高等教育出版社</w:t>
            </w:r>
          </w:p>
        </w:tc>
      </w:tr>
    </w:tbl>
    <w:p>
      <w:pPr>
        <w:autoSpaceDE w:val="0"/>
        <w:autoSpaceDN w:val="0"/>
        <w:adjustRightInd w:val="0"/>
        <w:ind w:firstLine="560"/>
        <w:rPr>
          <w:rFonts w:hint="eastAsia" w:ascii="宋体" w:hAnsi="宋体" w:cs="Times New Roman"/>
          <w:szCs w:val="28"/>
        </w:rPr>
      </w:pPr>
      <w:r>
        <w:rPr>
          <w:rFonts w:hint="eastAsia" w:ascii="宋体" w:hAnsi="宋体" w:cs="Times New Roman"/>
          <w:szCs w:val="28"/>
        </w:rPr>
        <w:t>2.图书资料配备要求</w:t>
      </w:r>
    </w:p>
    <w:p>
      <w:pPr>
        <w:autoSpaceDE w:val="0"/>
        <w:autoSpaceDN w:val="0"/>
        <w:adjustRightInd w:val="0"/>
        <w:ind w:firstLine="560"/>
        <w:rPr>
          <w:rFonts w:hint="eastAsia" w:ascii="宋体" w:hAnsi="宋体" w:cs="Times New Roman"/>
          <w:szCs w:val="28"/>
        </w:rPr>
      </w:pPr>
      <w:r>
        <w:rPr>
          <w:rFonts w:hint="eastAsia" w:ascii="宋体" w:hAnsi="宋体" w:cs="Times New Roman"/>
          <w:szCs w:val="28"/>
        </w:rPr>
        <w:t>本专业相关图书资料配备，应能满足人才培养、专业建设、教科研等工作的需要，方便师生查询、借阅，且定期更新。</w:t>
      </w:r>
    </w:p>
    <w:p>
      <w:pPr>
        <w:autoSpaceDE w:val="0"/>
        <w:autoSpaceDN w:val="0"/>
        <w:adjustRightInd w:val="0"/>
        <w:ind w:firstLine="560"/>
        <w:rPr>
          <w:rFonts w:hint="eastAsia" w:ascii="宋体" w:hAnsi="宋体" w:cs="Times New Roman"/>
          <w:szCs w:val="28"/>
        </w:rPr>
      </w:pPr>
      <w:r>
        <w:rPr>
          <w:rFonts w:hint="eastAsia" w:ascii="宋体" w:hAnsi="宋体" w:cs="Times New Roman"/>
          <w:szCs w:val="28"/>
        </w:rPr>
        <w:t>3.数字资源配备要求</w:t>
      </w:r>
    </w:p>
    <w:p>
      <w:pPr>
        <w:autoSpaceDE w:val="0"/>
        <w:autoSpaceDN w:val="0"/>
        <w:adjustRightInd w:val="0"/>
        <w:ind w:firstLine="560"/>
        <w:rPr>
          <w:rFonts w:hint="eastAsia" w:ascii="宋体" w:hAnsi="宋体" w:cs="Times New Roman"/>
          <w:szCs w:val="28"/>
        </w:rPr>
      </w:pPr>
      <w:r>
        <w:rPr>
          <w:rFonts w:hint="eastAsia" w:ascii="宋体" w:hAnsi="宋体" w:cs="Times New Roman"/>
          <w:szCs w:val="28"/>
        </w:rPr>
        <w:t>结合专业需要，开发和配备一批优质的音视频素材、教学课件、数字化教学案例库、网络课程等专业教学资源库如《ps系列微课》、《Premiere系列微课》、《AFTER EFFECTS系列微课》等，应种类丰富、形式多样、使用便捷、动态更新，能满足多种形式的信息化教学要求。</w:t>
      </w:r>
    </w:p>
    <w:p>
      <w:pPr>
        <w:pStyle w:val="4"/>
        <w:ind w:firstLine="560"/>
      </w:pPr>
      <w:bookmarkStart w:id="81" w:name="_Toc51231312"/>
      <w:bookmarkStart w:id="82" w:name="_Toc520470548"/>
      <w:bookmarkStart w:id="83" w:name="_Toc1026"/>
      <w:r>
        <w:rPr>
          <w:rFonts w:hint="eastAsia"/>
        </w:rPr>
        <w:t>（四）教学方法</w:t>
      </w:r>
      <w:bookmarkEnd w:id="81"/>
      <w:bookmarkEnd w:id="82"/>
      <w:bookmarkEnd w:id="83"/>
    </w:p>
    <w:p>
      <w:pPr>
        <w:autoSpaceDE w:val="0"/>
        <w:autoSpaceDN w:val="0"/>
        <w:adjustRightInd w:val="0"/>
        <w:ind w:firstLine="560"/>
        <w:rPr>
          <w:rFonts w:ascii="宋体" w:hAnsi="宋体"/>
          <w:szCs w:val="28"/>
        </w:rPr>
      </w:pPr>
      <w:r>
        <w:rPr>
          <w:rFonts w:hint="eastAsia" w:ascii="宋体" w:hAnsi="宋体"/>
          <w:szCs w:val="28"/>
        </w:rPr>
        <w:t>为达到课程目标，贯彻“能力目标、任务训练、学生主体”课程设计三项原则，以教师为主导，学生为主体，改革教学方法，采用多种教学方式。</w:t>
      </w:r>
    </w:p>
    <w:p>
      <w:pPr>
        <w:pStyle w:val="4"/>
        <w:numPr>
          <w:ilvl w:val="0"/>
          <w:numId w:val="10"/>
        </w:numPr>
        <w:ind w:left="0" w:firstLine="560"/>
      </w:pPr>
      <w:r>
        <w:t>教学方法</w:t>
      </w:r>
    </w:p>
    <w:p>
      <w:pPr>
        <w:autoSpaceDE w:val="0"/>
        <w:autoSpaceDN w:val="0"/>
        <w:adjustRightInd w:val="0"/>
        <w:ind w:firstLine="560"/>
        <w:rPr>
          <w:rFonts w:ascii="宋体" w:hAnsi="宋体"/>
          <w:szCs w:val="28"/>
        </w:rPr>
      </w:pPr>
      <w:r>
        <w:rPr>
          <w:rFonts w:hint="eastAsia" w:ascii="宋体" w:hAnsi="宋体"/>
          <w:szCs w:val="28"/>
        </w:rPr>
        <w:t>（1）</w:t>
      </w:r>
      <w:r>
        <w:rPr>
          <w:rFonts w:ascii="宋体" w:hAnsi="宋体"/>
          <w:szCs w:val="28"/>
        </w:rPr>
        <w:t>项目法教学</w:t>
      </w:r>
    </w:p>
    <w:p>
      <w:pPr>
        <w:autoSpaceDE w:val="0"/>
        <w:autoSpaceDN w:val="0"/>
        <w:adjustRightInd w:val="0"/>
        <w:ind w:firstLine="560"/>
        <w:rPr>
          <w:rFonts w:ascii="宋体" w:hAnsi="宋体"/>
          <w:szCs w:val="28"/>
        </w:rPr>
      </w:pPr>
      <w:r>
        <w:rPr>
          <w:rFonts w:hint="eastAsia" w:ascii="宋体" w:hAnsi="宋体"/>
          <w:szCs w:val="28"/>
        </w:rPr>
        <w:t>通过项目法教学，学生不但掌握了动漫设计</w:t>
      </w:r>
      <w:r>
        <w:rPr>
          <w:rFonts w:ascii="宋体" w:hAnsi="宋体"/>
          <w:szCs w:val="28"/>
        </w:rPr>
        <w:t>的基本原理</w:t>
      </w:r>
      <w:r>
        <w:rPr>
          <w:rFonts w:hint="eastAsia" w:ascii="宋体" w:hAnsi="宋体"/>
          <w:szCs w:val="28"/>
        </w:rPr>
        <w:t>，而且通过参与项目制作，专业制作技能得到了锻炼，同时也更真实的感受到集体合作的重要性。为今后踏上工作岗位打下良好的职业基础。</w:t>
      </w:r>
    </w:p>
    <w:p>
      <w:pPr>
        <w:autoSpaceDE w:val="0"/>
        <w:autoSpaceDN w:val="0"/>
        <w:adjustRightInd w:val="0"/>
        <w:ind w:firstLine="560"/>
        <w:rPr>
          <w:rFonts w:ascii="宋体" w:hAnsi="宋体"/>
          <w:szCs w:val="28"/>
        </w:rPr>
      </w:pPr>
      <w:r>
        <w:rPr>
          <w:rFonts w:hint="eastAsia" w:ascii="宋体" w:hAnsi="宋体"/>
          <w:szCs w:val="28"/>
        </w:rPr>
        <w:t>（2）</w:t>
      </w:r>
      <w:r>
        <w:rPr>
          <w:rFonts w:ascii="宋体" w:hAnsi="宋体"/>
          <w:szCs w:val="28"/>
        </w:rPr>
        <w:t>任务驱动</w:t>
      </w:r>
      <w:r>
        <w:rPr>
          <w:rFonts w:hint="eastAsia" w:ascii="宋体" w:hAnsi="宋体"/>
          <w:szCs w:val="28"/>
        </w:rPr>
        <w:t>法</w:t>
      </w:r>
      <w:r>
        <w:rPr>
          <w:rFonts w:ascii="宋体" w:hAnsi="宋体"/>
          <w:szCs w:val="28"/>
        </w:rPr>
        <w:t>教学</w:t>
      </w:r>
    </w:p>
    <w:p>
      <w:pPr>
        <w:autoSpaceDE w:val="0"/>
        <w:autoSpaceDN w:val="0"/>
        <w:adjustRightInd w:val="0"/>
        <w:ind w:firstLine="560"/>
        <w:rPr>
          <w:rFonts w:ascii="宋体" w:hAnsi="宋体"/>
          <w:szCs w:val="28"/>
        </w:rPr>
      </w:pPr>
      <w:r>
        <w:rPr>
          <w:rFonts w:hint="eastAsia" w:ascii="宋体" w:hAnsi="宋体"/>
          <w:szCs w:val="28"/>
        </w:rPr>
        <w:t>教师在任务训练前进行知识的引出，在任务实施过程中精心的引导，组织学生查阅资料、设计实施和总结归纳，任务训练结束再进行知识的延伸、归纳和贯通，与学生共同对任务的完成情况进行记录和考评。课程以任务引出，以任务结束，整个学习过程围绕任务实施。</w:t>
      </w:r>
    </w:p>
    <w:p>
      <w:pPr>
        <w:autoSpaceDE w:val="0"/>
        <w:autoSpaceDN w:val="0"/>
        <w:adjustRightInd w:val="0"/>
        <w:ind w:firstLine="560"/>
        <w:rPr>
          <w:rFonts w:ascii="宋体" w:hAnsi="宋体"/>
          <w:szCs w:val="28"/>
        </w:rPr>
      </w:pPr>
      <w:r>
        <w:rPr>
          <w:rFonts w:hint="eastAsia" w:ascii="宋体" w:hAnsi="宋体"/>
          <w:szCs w:val="28"/>
        </w:rPr>
        <w:t>（3）</w:t>
      </w:r>
      <w:r>
        <w:rPr>
          <w:rFonts w:ascii="宋体" w:hAnsi="宋体"/>
          <w:szCs w:val="28"/>
        </w:rPr>
        <w:t>案例</w:t>
      </w:r>
      <w:r>
        <w:rPr>
          <w:rFonts w:hint="eastAsia" w:ascii="宋体" w:hAnsi="宋体"/>
          <w:szCs w:val="28"/>
        </w:rPr>
        <w:t>法</w:t>
      </w:r>
      <w:r>
        <w:rPr>
          <w:rFonts w:ascii="宋体" w:hAnsi="宋体"/>
          <w:szCs w:val="28"/>
        </w:rPr>
        <w:t>教学</w:t>
      </w:r>
    </w:p>
    <w:p>
      <w:pPr>
        <w:autoSpaceDE w:val="0"/>
        <w:autoSpaceDN w:val="0"/>
        <w:adjustRightInd w:val="0"/>
        <w:ind w:firstLine="560"/>
        <w:rPr>
          <w:rFonts w:ascii="宋体" w:hAnsi="宋体"/>
          <w:szCs w:val="28"/>
        </w:rPr>
      </w:pPr>
      <w:r>
        <w:rPr>
          <w:rFonts w:hint="eastAsia" w:ascii="宋体" w:hAnsi="宋体"/>
          <w:szCs w:val="28"/>
        </w:rPr>
        <w:t>采用多样化的案例，引用到课堂当中，融为学生能力，学生学会自我分析，最终能够处理问题。教师首先对要讲述的案例进行分析，分析该作品的特点，进行了哪些处理，并通过操作示范完成案例，然后学生模仿完成案例。</w:t>
      </w:r>
    </w:p>
    <w:p>
      <w:pPr>
        <w:autoSpaceDE w:val="0"/>
        <w:autoSpaceDN w:val="0"/>
        <w:adjustRightInd w:val="0"/>
        <w:ind w:firstLine="560"/>
        <w:rPr>
          <w:rFonts w:ascii="宋体" w:hAnsi="宋体"/>
          <w:szCs w:val="28"/>
        </w:rPr>
      </w:pPr>
      <w:r>
        <w:rPr>
          <w:rFonts w:hint="eastAsia" w:ascii="宋体" w:hAnsi="宋体"/>
          <w:szCs w:val="28"/>
        </w:rPr>
        <w:t>（4）</w:t>
      </w:r>
      <w:r>
        <w:rPr>
          <w:rFonts w:ascii="宋体" w:hAnsi="宋体"/>
          <w:szCs w:val="28"/>
        </w:rPr>
        <w:t>角色扮演法</w:t>
      </w:r>
      <w:r>
        <w:rPr>
          <w:rFonts w:hint="eastAsia" w:ascii="宋体" w:hAnsi="宋体"/>
          <w:szCs w:val="28"/>
        </w:rPr>
        <w:t>教学</w:t>
      </w:r>
    </w:p>
    <w:p>
      <w:pPr>
        <w:autoSpaceDE w:val="0"/>
        <w:autoSpaceDN w:val="0"/>
        <w:adjustRightInd w:val="0"/>
        <w:ind w:firstLine="560"/>
        <w:rPr>
          <w:rFonts w:ascii="宋体" w:hAnsi="宋体"/>
          <w:szCs w:val="28"/>
        </w:rPr>
      </w:pPr>
      <w:r>
        <w:rPr>
          <w:rFonts w:hint="eastAsia" w:ascii="宋体" w:hAnsi="宋体"/>
          <w:szCs w:val="28"/>
        </w:rPr>
        <w:t>按照动画短片制作的岗位分工和工作流程，将学生分成多个项目小组，每个项目小组由</w:t>
      </w:r>
      <w:r>
        <w:rPr>
          <w:rFonts w:ascii="宋体" w:hAnsi="宋体"/>
          <w:szCs w:val="28"/>
        </w:rPr>
        <w:t>3-5人组成，赋予学生企业员工身份，每个项目小组安排一个项目组长负责项目协调、质量监控、任务分配等工作，在此基础上通过与企业协商,学校将企业的部分管理制度与岗位职责渗入到项目中，由专业教师和企业技术人员共同指导学生相互协作完成工作任务。</w:t>
      </w:r>
    </w:p>
    <w:p>
      <w:pPr>
        <w:autoSpaceDE w:val="0"/>
        <w:autoSpaceDN w:val="0"/>
        <w:adjustRightInd w:val="0"/>
        <w:ind w:firstLine="560"/>
        <w:rPr>
          <w:rFonts w:ascii="宋体" w:hAnsi="宋体"/>
          <w:szCs w:val="28"/>
        </w:rPr>
      </w:pPr>
      <w:r>
        <w:rPr>
          <w:rFonts w:hint="eastAsia" w:ascii="宋体" w:hAnsi="宋体"/>
          <w:szCs w:val="28"/>
        </w:rPr>
        <w:t>（5）</w:t>
      </w:r>
      <w:r>
        <w:rPr>
          <w:rFonts w:ascii="宋体" w:hAnsi="宋体"/>
          <w:szCs w:val="28"/>
        </w:rPr>
        <w:t>头脑风暴</w:t>
      </w:r>
      <w:r>
        <w:rPr>
          <w:rFonts w:hint="eastAsia" w:ascii="宋体" w:hAnsi="宋体"/>
          <w:szCs w:val="28"/>
        </w:rPr>
        <w:t>法</w:t>
      </w:r>
      <w:r>
        <w:rPr>
          <w:rFonts w:ascii="宋体" w:hAnsi="宋体"/>
          <w:szCs w:val="28"/>
        </w:rPr>
        <w:t>教学</w:t>
      </w:r>
    </w:p>
    <w:p>
      <w:pPr>
        <w:autoSpaceDE w:val="0"/>
        <w:autoSpaceDN w:val="0"/>
        <w:adjustRightInd w:val="0"/>
        <w:ind w:firstLine="560"/>
        <w:rPr>
          <w:rFonts w:ascii="宋体" w:hAnsi="宋体"/>
          <w:szCs w:val="28"/>
        </w:rPr>
      </w:pPr>
      <w:r>
        <w:rPr>
          <w:rFonts w:hint="eastAsia" w:ascii="宋体" w:hAnsi="宋体"/>
          <w:szCs w:val="28"/>
        </w:rPr>
        <w:t>动漫行业是一个充满挑战的职业，是技术与艺术相结合的工作，是创意产业。在培养学生的实践动手能力的同时，还要重视学生的思维培养和审美情趣的培养，在项目教学的计划、决策环节中，教师鼓励学生采取头脑风暴法进行讨论选题、策划、制作等工作方案，头脑风暴法的实施，充分调动学生的积极性、主动性，激发同学的挑战精神、创新意识。</w:t>
      </w:r>
    </w:p>
    <w:p>
      <w:pPr>
        <w:pStyle w:val="4"/>
        <w:numPr>
          <w:ilvl w:val="0"/>
          <w:numId w:val="10"/>
        </w:numPr>
        <w:ind w:left="0" w:firstLine="560"/>
      </w:pPr>
      <w:r>
        <w:t>教学手段</w:t>
      </w:r>
    </w:p>
    <w:p>
      <w:pPr>
        <w:autoSpaceDE w:val="0"/>
        <w:autoSpaceDN w:val="0"/>
        <w:adjustRightInd w:val="0"/>
        <w:ind w:firstLine="560"/>
        <w:rPr>
          <w:rFonts w:ascii="宋体" w:hAnsi="宋体"/>
          <w:szCs w:val="28"/>
        </w:rPr>
      </w:pPr>
      <w:r>
        <w:rPr>
          <w:rFonts w:hint="eastAsia" w:ascii="宋体" w:hAnsi="宋体"/>
          <w:szCs w:val="28"/>
        </w:rPr>
        <w:t>（1）教学做一体的授课方式</w:t>
      </w:r>
    </w:p>
    <w:p>
      <w:pPr>
        <w:autoSpaceDE w:val="0"/>
        <w:autoSpaceDN w:val="0"/>
        <w:adjustRightInd w:val="0"/>
        <w:ind w:firstLine="560"/>
        <w:rPr>
          <w:rFonts w:ascii="宋体" w:hAnsi="宋体"/>
          <w:szCs w:val="28"/>
        </w:rPr>
      </w:pPr>
      <w:r>
        <w:rPr>
          <w:rFonts w:hint="eastAsia" w:ascii="宋体" w:hAnsi="宋体"/>
          <w:szCs w:val="28"/>
        </w:rPr>
        <w:t>建设教学做一体化教室，一体化教室内局域网畅通，计算机上都安装多媒体教学系统“极域电子教室”，一是利用多媒体教学系统教学控制功能，切换学生机到统一教学界面进行教学，使学生全程近距离跟踪老师的演示过程，同时让学生集中注意力，提高机房教学效果；二是利用多媒体教学系统作业收发功能，快速向学生分发作业，学生完成作业后，可提交作业到教师机。在提交作业过程中，教师可监控学生机，也可和学生机进行交流，还可以直接将学生机切换大屏幕，以演示学生作品。</w:t>
      </w:r>
    </w:p>
    <w:p>
      <w:pPr>
        <w:autoSpaceDE w:val="0"/>
        <w:autoSpaceDN w:val="0"/>
        <w:adjustRightInd w:val="0"/>
        <w:ind w:firstLine="560"/>
        <w:rPr>
          <w:rFonts w:ascii="宋体" w:hAnsi="宋体"/>
          <w:szCs w:val="28"/>
        </w:rPr>
      </w:pPr>
      <w:r>
        <w:rPr>
          <w:rFonts w:hint="eastAsia" w:ascii="宋体" w:hAnsi="宋体"/>
          <w:szCs w:val="28"/>
        </w:rPr>
        <w:t>（2）开展兴趣小组，实现课内教学与课外教学的结合</w:t>
      </w:r>
    </w:p>
    <w:p>
      <w:pPr>
        <w:autoSpaceDE w:val="0"/>
        <w:autoSpaceDN w:val="0"/>
        <w:adjustRightInd w:val="0"/>
        <w:ind w:firstLine="560"/>
        <w:rPr>
          <w:rFonts w:ascii="宋体" w:hAnsi="宋体"/>
          <w:szCs w:val="28"/>
        </w:rPr>
      </w:pPr>
      <w:r>
        <w:rPr>
          <w:rFonts w:hint="eastAsia" w:ascii="宋体" w:hAnsi="宋体"/>
          <w:szCs w:val="28"/>
        </w:rPr>
        <w:t>对于学习兴趣高、成绩良好的同学，积极引导他们参加到课外兴趣小组，在教师辅导下，参与校企合作项目的开发。同时，通过备战各类艺术设计大赛、考取认证等方式，积极培养学生研究性和创新性学习能力，提升职业素质，增强就业竞争力。</w:t>
      </w:r>
    </w:p>
    <w:p>
      <w:pPr>
        <w:autoSpaceDE w:val="0"/>
        <w:autoSpaceDN w:val="0"/>
        <w:adjustRightInd w:val="0"/>
        <w:ind w:firstLine="560"/>
        <w:rPr>
          <w:rFonts w:ascii="宋体" w:hAnsi="宋体"/>
          <w:szCs w:val="28"/>
        </w:rPr>
      </w:pPr>
      <w:r>
        <w:rPr>
          <w:rFonts w:hint="eastAsia" w:ascii="宋体" w:hAnsi="宋体"/>
          <w:szCs w:val="28"/>
        </w:rPr>
        <w:t>（3）利用网络资源平台，实现学生自主学习</w:t>
      </w:r>
    </w:p>
    <w:p>
      <w:pPr>
        <w:autoSpaceDE w:val="0"/>
        <w:autoSpaceDN w:val="0"/>
        <w:adjustRightInd w:val="0"/>
        <w:ind w:firstLine="560"/>
        <w:rPr>
          <w:rFonts w:ascii="宋体" w:hAnsi="宋体"/>
          <w:szCs w:val="28"/>
        </w:rPr>
      </w:pPr>
      <w:r>
        <w:rPr>
          <w:rFonts w:hint="eastAsia" w:ascii="宋体" w:hAnsi="宋体"/>
          <w:szCs w:val="28"/>
        </w:rPr>
        <w:t>建立课程的教学网站，网站资源包括：教学大纲、教学课件、习题、专业知识拓展、论坛等。学生可以通过网站下载习题，进行课后练习，极大地方便学生的自主学习，使学习过程不仅仅局限于课堂之上，而且是延伸到课外，学生可以查漏补缺，可以拓展提高，形成一个全方位的学习平台。</w:t>
      </w:r>
    </w:p>
    <w:p>
      <w:pPr>
        <w:autoSpaceDE w:val="0"/>
        <w:autoSpaceDN w:val="0"/>
        <w:adjustRightInd w:val="0"/>
        <w:ind w:firstLine="560"/>
        <w:rPr>
          <w:rFonts w:ascii="宋体" w:hAnsi="宋体"/>
          <w:szCs w:val="28"/>
        </w:rPr>
      </w:pPr>
      <w:r>
        <w:rPr>
          <w:rFonts w:hint="eastAsia" w:ascii="宋体" w:hAnsi="宋体"/>
          <w:szCs w:val="28"/>
        </w:rPr>
        <w:t>（4）专家讲座、企业参观、课外培训等多种渠道获取知识</w:t>
      </w:r>
    </w:p>
    <w:p>
      <w:pPr>
        <w:autoSpaceDE w:val="0"/>
        <w:autoSpaceDN w:val="0"/>
        <w:adjustRightInd w:val="0"/>
        <w:ind w:firstLine="560"/>
        <w:rPr>
          <w:rFonts w:ascii="宋体" w:hAnsi="宋体"/>
          <w:szCs w:val="28"/>
        </w:rPr>
      </w:pPr>
      <w:r>
        <w:rPr>
          <w:rFonts w:hint="eastAsia" w:ascii="宋体" w:hAnsi="宋体"/>
          <w:szCs w:val="28"/>
        </w:rPr>
        <w:t>不定期邀请企业的一线专家开展专题技术讲座，同时，学生到广告公司和图像设计工作室参观，了解企业实况、体验企业文化，对良好职业素养的培养起到积极地促进作用。</w:t>
      </w:r>
    </w:p>
    <w:p>
      <w:pPr>
        <w:autoSpaceDE w:val="0"/>
        <w:autoSpaceDN w:val="0"/>
        <w:adjustRightInd w:val="0"/>
        <w:ind w:firstLine="560"/>
        <w:rPr>
          <w:rFonts w:ascii="宋体" w:hAnsi="宋体"/>
          <w:szCs w:val="28"/>
        </w:rPr>
      </w:pPr>
      <w:r>
        <w:rPr>
          <w:rFonts w:hint="eastAsia" w:ascii="宋体" w:hAnsi="宋体"/>
          <w:szCs w:val="28"/>
        </w:rPr>
        <w:t>（5）建立畅通的信息交换渠道，使学生的学习不受时空的限制</w:t>
      </w:r>
    </w:p>
    <w:p>
      <w:pPr>
        <w:autoSpaceDE w:val="0"/>
        <w:autoSpaceDN w:val="0"/>
        <w:adjustRightInd w:val="0"/>
        <w:ind w:firstLine="560"/>
        <w:rPr>
          <w:rFonts w:ascii="宋体" w:hAnsi="宋体"/>
          <w:szCs w:val="28"/>
        </w:rPr>
      </w:pPr>
      <w:r>
        <w:rPr>
          <w:rFonts w:hint="eastAsia" w:ascii="宋体" w:hAnsi="宋体"/>
          <w:szCs w:val="28"/>
        </w:rPr>
        <w:t>善用电子邮件、</w:t>
      </w:r>
      <w:r>
        <w:rPr>
          <w:rFonts w:ascii="宋体" w:hAnsi="宋体"/>
          <w:szCs w:val="28"/>
        </w:rPr>
        <w:t>QQ、在线论坛等网络工具，使师生之间可以随时随地进行意见、建议的交换。提倡师生在课堂上共同营造开放、民主、活跃的教学氛围，将课堂变成一个双向信息传递的场所，形成分享知识、分享经验、分享智慧、分享快乐的平台。</w:t>
      </w:r>
    </w:p>
    <w:p>
      <w:pPr>
        <w:pStyle w:val="4"/>
        <w:numPr>
          <w:ilvl w:val="0"/>
          <w:numId w:val="10"/>
        </w:numPr>
        <w:ind w:left="0" w:firstLine="560"/>
      </w:pPr>
      <w:r>
        <w:t>教学组织</w:t>
      </w:r>
    </w:p>
    <w:p>
      <w:pPr>
        <w:autoSpaceDE w:val="0"/>
        <w:autoSpaceDN w:val="0"/>
        <w:adjustRightInd w:val="0"/>
        <w:ind w:firstLine="560"/>
        <w:rPr>
          <w:rFonts w:ascii="宋体" w:hAnsi="宋体"/>
          <w:szCs w:val="28"/>
        </w:rPr>
      </w:pPr>
      <w:r>
        <w:rPr>
          <w:rFonts w:hint="eastAsia" w:ascii="宋体" w:hAnsi="宋体"/>
          <w:szCs w:val="28"/>
        </w:rPr>
        <w:t>遵循学生职业能力培养的基本规律，以真实工作任务及其工作过程为依据整合教学内容，科学设计学习性工作任务，在教学过程中将理论、实验与实训等教学内容一体化；讲授、听课与操作等教学形式一体化实施；教室、实验室与网站等教学条件一体化配置；知识、技能与素质等职业要求一体化训练，形成融知识传授、能力培养和素质教育于一体的教学模式。较好地解决理论教学与实践教学的脱节问题，增强教学的直观性，充分体现学生的主体参与作用。</w:t>
      </w:r>
    </w:p>
    <w:p>
      <w:pPr>
        <w:pStyle w:val="4"/>
        <w:ind w:firstLine="560"/>
      </w:pPr>
      <w:bookmarkStart w:id="84" w:name="_Toc20233"/>
      <w:bookmarkStart w:id="85" w:name="_Toc520470549"/>
      <w:bookmarkStart w:id="86" w:name="_Toc51231313"/>
      <w:r>
        <w:rPr>
          <w:rFonts w:hint="eastAsia"/>
        </w:rPr>
        <w:t>（五）</w:t>
      </w:r>
      <w:r>
        <w:rPr>
          <w:rFonts w:hint="eastAsia"/>
          <w:lang w:val="en-US" w:eastAsia="zh-CN"/>
        </w:rPr>
        <w:t>学习</w:t>
      </w:r>
      <w:r>
        <w:rPr>
          <w:rFonts w:hint="eastAsia"/>
        </w:rPr>
        <w:t>评价</w:t>
      </w:r>
      <w:bookmarkEnd w:id="84"/>
      <w:bookmarkEnd w:id="85"/>
      <w:bookmarkEnd w:id="86"/>
    </w:p>
    <w:p>
      <w:pPr>
        <w:ind w:firstLine="560"/>
        <w:rPr>
          <w:rFonts w:ascii="宋体" w:hAnsi="宋体"/>
          <w:szCs w:val="28"/>
        </w:rPr>
      </w:pPr>
      <w:r>
        <w:rPr>
          <w:rFonts w:hint="eastAsia" w:ascii="宋体" w:hAnsi="宋体"/>
          <w:szCs w:val="28"/>
        </w:rPr>
        <w:t>结合我校实际情况及需求，力求深化我校的教学改革，提高教学质量和办学效益，调动学生的学习积极性，发挥学生的学习潜力，我校决定全面推行以学生综合素质评价为主的“三位一体+X”评价机制，“三位一体+X”即：由行业、企业、学校三方共同参与考核的评价模式，“X”是为确保评价的科学性、准确性，可根据政策方针规定、社会企业需求、学校学生要求，不断更新。</w:t>
      </w:r>
    </w:p>
    <w:p>
      <w:pPr>
        <w:ind w:firstLine="560"/>
        <w:rPr>
          <w:rFonts w:hint="eastAsia" w:ascii="宋体" w:hAnsi="宋体"/>
          <w:szCs w:val="28"/>
        </w:rPr>
      </w:pPr>
      <w:r>
        <w:rPr>
          <w:rFonts w:hint="eastAsia" w:ascii="宋体" w:hAnsi="宋体"/>
          <w:szCs w:val="28"/>
        </w:rPr>
        <w:t>将整个的教学过程作为评价对象，重视职业教育教学质量形成的全过程，而非单纯的质量结果，评价体系的设计采用国际标准化质量管理体系ISO9000理念，按照“教学规划→教学实施→教学保障→教学检查→教学结果”，这样一个逻辑框架来对整个教学系统运行的有效性进行价值判断。</w:t>
      </w:r>
    </w:p>
    <w:p>
      <w:pPr>
        <w:ind w:firstLine="560"/>
        <w:rPr>
          <w:rFonts w:ascii="宋体" w:hAnsi="宋体"/>
          <w:szCs w:val="28"/>
        </w:rPr>
      </w:pPr>
      <w:r>
        <w:rPr>
          <w:rFonts w:hint="eastAsia" w:ascii="宋体" w:hAnsi="宋体"/>
          <w:szCs w:val="28"/>
        </w:rPr>
        <w:t>评价模式以“学生综合素质”为主要评价内容，具体通过职业资格证书的考取情况（行业评价）、顶岗实习的表现情况（企业评价）、学生在校成绩（学校评价）情况表现和学生其他项表现情况（X评价）。另外，在行业评价中增加“双证书”制度，鼓励技能竞赛、学生技能水平评价。</w:t>
      </w:r>
    </w:p>
    <w:p>
      <w:pPr>
        <w:pStyle w:val="4"/>
        <w:ind w:firstLine="560"/>
      </w:pPr>
      <w:bookmarkStart w:id="87" w:name="_Toc520470550"/>
      <w:bookmarkStart w:id="88" w:name="_Toc26722"/>
      <w:bookmarkStart w:id="89" w:name="_Toc51231314"/>
      <w:r>
        <w:rPr>
          <w:rFonts w:hint="eastAsia"/>
        </w:rPr>
        <w:t>（六）质量管理</w:t>
      </w:r>
      <w:bookmarkEnd w:id="87"/>
      <w:bookmarkEnd w:id="88"/>
      <w:bookmarkEnd w:id="89"/>
    </w:p>
    <w:p>
      <w:pPr>
        <w:autoSpaceDE w:val="0"/>
        <w:autoSpaceDN w:val="0"/>
        <w:adjustRightInd w:val="0"/>
        <w:ind w:firstLine="560"/>
        <w:rPr>
          <w:rFonts w:ascii="宋体" w:hAnsi="宋体"/>
          <w:szCs w:val="28"/>
        </w:rPr>
      </w:pPr>
      <w:r>
        <w:rPr>
          <w:rFonts w:hint="eastAsia" w:ascii="宋体" w:hAnsi="宋体"/>
          <w:szCs w:val="28"/>
        </w:rPr>
        <w:t>修订和完善教学督导工作制度、学生评教制度、学生信息员制度、教师评学制度、教师自查制度、教学常规检查制度等；建立健全教学、实践各环节的质量及评价标准；建立和完善各门课程的过程考核标准和等级制评价标准。</w:t>
      </w:r>
    </w:p>
    <w:p>
      <w:pPr>
        <w:autoSpaceDE w:val="0"/>
        <w:autoSpaceDN w:val="0"/>
        <w:adjustRightInd w:val="0"/>
        <w:ind w:firstLine="560"/>
        <w:rPr>
          <w:rFonts w:ascii="宋体" w:hAnsi="宋体"/>
          <w:szCs w:val="28"/>
        </w:rPr>
      </w:pPr>
      <w:r>
        <w:rPr>
          <w:rFonts w:hint="eastAsia" w:ascii="宋体" w:hAnsi="宋体"/>
          <w:szCs w:val="28"/>
        </w:rPr>
        <w:t>建立和完善教学与实践环节相结合、“内评”与“外评”相结合、过程与结果相结合、学校与社会共参与的教育教学质量评价体系和教学过程监控系统。开学初进行学期整体授课计划检查，对不符合教学规律的授课计划进行整改；学期中进行期中教学检查，包括教学进度检查与教学质量检查，组织学生进行评教，教师进行自评和评学；学期末进行教学质量反思性考核。阶段性地对课堂教学、实验实训、顶岗实习、过程考核、成绩评定等主要环节进行检查，并通过组织公开课、观摩课等活动进行教师评学，学生评教。定期到企业检查学生顶岗实习情况和教师参与管理的具体落实情况，实施对教学过程的有效监控。聘请企业、行业人员参与实训实习环节有关文件的修订，建立健全校内和校外实训机制、工学结合、顶岗实习各环节的质量标准和管理规定。</w:t>
      </w:r>
    </w:p>
    <w:p>
      <w:pPr>
        <w:pStyle w:val="3"/>
        <w:ind w:left="0" w:leftChars="0" w:firstLine="0" w:firstLineChars="0"/>
      </w:pPr>
      <w:bookmarkStart w:id="90" w:name="_Toc51231315"/>
      <w:bookmarkStart w:id="91" w:name="_Toc13608"/>
      <w:r>
        <w:rPr>
          <w:rFonts w:hint="eastAsia"/>
        </w:rPr>
        <w:t>九、毕业要求</w:t>
      </w:r>
      <w:bookmarkEnd w:id="90"/>
      <w:bookmarkEnd w:id="91"/>
    </w:p>
    <w:p>
      <w:pPr>
        <w:spacing w:before="151" w:line="250" w:lineRule="auto"/>
        <w:ind w:left="28" w:firstLine="480"/>
      </w:pPr>
      <w:r>
        <w:rPr>
          <w:rFonts w:hint="eastAsia"/>
        </w:rPr>
        <w:t>学生通过三年的在中职学校的学习，</w:t>
      </w:r>
      <w:r>
        <w:t>培养</w:t>
      </w:r>
      <w:r>
        <w:rPr>
          <w:rFonts w:hint="eastAsia"/>
        </w:rPr>
        <w:t>思想政治坚定、</w:t>
      </w:r>
      <w:r>
        <w:t>德技并修</w:t>
      </w:r>
      <w:r>
        <w:rPr>
          <w:rFonts w:hint="eastAsia"/>
        </w:rPr>
        <w:t>、全面发展</w:t>
      </w:r>
      <w:r>
        <w:t>，适应</w:t>
      </w:r>
      <w:r>
        <w:rPr>
          <w:rFonts w:hint="eastAsia"/>
        </w:rPr>
        <w:t>数字媒体技术岗位第一线需要</w:t>
      </w:r>
      <w:r>
        <w:t>，具有</w:t>
      </w:r>
      <w:r>
        <w:rPr>
          <w:rFonts w:hint="eastAsia"/>
        </w:rPr>
        <w:t>创新精神和实践能力</w:t>
      </w:r>
      <w:r>
        <w:t>，掌握数字图形图像作品、数字影视作品、数字动画作品制作</w:t>
      </w:r>
      <w:r>
        <w:rPr>
          <w:rFonts w:hint="eastAsia"/>
        </w:rPr>
        <w:t>等</w:t>
      </w:r>
      <w:r>
        <w:t>知识</w:t>
      </w:r>
      <w:r>
        <w:rPr>
          <w:rFonts w:hint="eastAsia"/>
        </w:rPr>
        <w:t>和技术</w:t>
      </w:r>
      <w:r>
        <w:t>技能，面向艺术设计、</w:t>
      </w:r>
      <w:r>
        <w:rPr>
          <w:rFonts w:hint="eastAsia"/>
        </w:rPr>
        <w:t>网站设计与制作、</w:t>
      </w:r>
      <w:r>
        <w:t>广告设计、影视</w:t>
      </w:r>
      <w:r>
        <w:rPr>
          <w:rFonts w:hint="eastAsia"/>
        </w:rPr>
        <w:t>剪辑与后期合成</w:t>
      </w:r>
      <w:r>
        <w:t>、</w:t>
      </w:r>
      <w:r>
        <w:rPr>
          <w:rFonts w:hint="eastAsia"/>
        </w:rPr>
        <w:t>二维动画制作、三维动画制作、数字动画展示</w:t>
      </w:r>
      <w:r>
        <w:t>、游戏娱乐</w:t>
      </w:r>
      <w:r>
        <w:rPr>
          <w:rFonts w:hint="eastAsia"/>
        </w:rPr>
        <w:t>等数字媒体领域追求卓越、精益求精具有新时代工匠精神</w:t>
      </w:r>
      <w:r>
        <w:t>的高素质劳动者和技术技能人才。毕业要求应能支撑培养目标的有效达成。</w:t>
      </w:r>
    </w:p>
    <w:p>
      <w:pPr>
        <w:spacing w:before="151" w:line="250" w:lineRule="auto"/>
        <w:ind w:left="28" w:firstLine="480"/>
      </w:pPr>
      <w:r>
        <w:t>1.必须具有中职学生三年完整学籍。</w:t>
      </w:r>
    </w:p>
    <w:p>
      <w:pPr>
        <w:spacing w:before="151" w:line="250" w:lineRule="auto"/>
        <w:ind w:left="28" w:firstLine="480"/>
      </w:pPr>
      <w:r>
        <w:t>2.各科成绩必须在合格及以上。</w:t>
      </w:r>
    </w:p>
    <w:p>
      <w:pPr>
        <w:spacing w:before="151" w:line="250" w:lineRule="auto"/>
        <w:ind w:left="28" w:firstLine="480"/>
      </w:pPr>
      <w:r>
        <w:t>3.学生实习实训、顶岗实习成绩必须在合格以上。</w:t>
      </w:r>
    </w:p>
    <w:p>
      <w:pPr>
        <w:spacing w:before="151" w:line="250" w:lineRule="auto"/>
        <w:ind w:left="28" w:firstLine="480"/>
      </w:pPr>
      <w:r>
        <w:t>4.学生道德品质评价必须在合格以上。</w:t>
      </w:r>
    </w:p>
    <w:p>
      <w:pPr>
        <w:spacing w:before="151" w:line="250" w:lineRule="auto"/>
        <w:ind w:left="28" w:firstLine="480"/>
      </w:pPr>
      <w:r>
        <w:t>5.学生的交流与合作评价必须在合格以上。</w:t>
      </w:r>
    </w:p>
    <w:p>
      <w:pPr>
        <w:spacing w:before="151" w:line="250" w:lineRule="auto"/>
        <w:ind w:left="28" w:firstLine="480"/>
      </w:pPr>
      <w:r>
        <w:t>6.学生具家表现必须在合格以上。</w:t>
      </w:r>
    </w:p>
    <w:p>
      <w:pPr>
        <w:spacing w:before="151" w:line="250" w:lineRule="auto"/>
        <w:ind w:left="28" w:firstLine="480"/>
      </w:pPr>
      <w:r>
        <w:t>7.没有受到学校警告以上处分或处分已经撤销。</w:t>
      </w:r>
    </w:p>
    <w:p>
      <w:pPr>
        <w:spacing w:before="151" w:line="250" w:lineRule="auto"/>
        <w:ind w:left="28" w:firstLine="480"/>
      </w:pPr>
      <w:r>
        <w:t>附加分项：取得人力资源和社会保障局颁发的中级职业资格证书；</w:t>
      </w:r>
    </w:p>
    <w:p>
      <w:pPr>
        <w:spacing w:before="151" w:line="250" w:lineRule="auto"/>
        <w:ind w:left="28" w:firstLine="480"/>
      </w:pPr>
      <w:r>
        <w:t>相应 1+X 资格证书。</w:t>
      </w:r>
    </w:p>
    <w:p>
      <w:pPr>
        <w:pStyle w:val="3"/>
        <w:ind w:left="0" w:leftChars="0" w:firstLine="0" w:firstLineChars="0"/>
        <w:rPr>
          <w:rFonts w:hint="eastAsia"/>
        </w:rPr>
      </w:pPr>
      <w:bookmarkStart w:id="92" w:name="_Toc22946"/>
      <w:r>
        <w:rPr>
          <w:rFonts w:hint="eastAsia"/>
        </w:rPr>
        <w:t>十、附录</w:t>
      </w:r>
      <w:bookmarkEnd w:id="92"/>
    </w:p>
    <w:p>
      <w:pPr>
        <w:pStyle w:val="3"/>
        <w:rPr>
          <w:rFonts w:hint="eastAsia"/>
        </w:rPr>
      </w:pPr>
      <w:r>
        <w:rPr>
          <w:rFonts w:hint="eastAsia"/>
        </w:rPr>
        <w:t>附件一《人才培养方案》专家评审意见表</w:t>
      </w:r>
    </w:p>
    <w:p>
      <w:pPr>
        <w:spacing w:line="115" w:lineRule="exact"/>
      </w:pPr>
    </w:p>
    <w:tbl>
      <w:tblPr>
        <w:tblStyle w:val="60"/>
        <w:tblW w:w="84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8"/>
        <w:gridCol w:w="2826"/>
        <w:gridCol w:w="62"/>
        <w:gridCol w:w="2095"/>
        <w:gridCol w:w="23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138" w:type="dxa"/>
            <w:vAlign w:val="center"/>
          </w:tcPr>
          <w:p>
            <w:pPr>
              <w:spacing w:before="246" w:line="228" w:lineRule="auto"/>
              <w:ind w:left="0" w:leftChars="0" w:firstLine="0" w:firstLineChars="0"/>
              <w:jc w:val="center"/>
              <w:rPr>
                <w:rFonts w:ascii="宋体" w:hAnsi="宋体" w:eastAsia="宋体" w:cs="宋体"/>
                <w:sz w:val="20"/>
                <w:szCs w:val="20"/>
              </w:rPr>
            </w:pPr>
            <w:r>
              <w:rPr>
                <w:rFonts w:ascii="宋体" w:hAnsi="宋体" w:eastAsia="宋体" w:cs="宋体"/>
                <w:spacing w:val="7"/>
                <w:sz w:val="20"/>
                <w:szCs w:val="20"/>
              </w:rPr>
              <w:t>专业名称</w:t>
            </w:r>
          </w:p>
        </w:tc>
        <w:tc>
          <w:tcPr>
            <w:tcW w:w="7326" w:type="dxa"/>
            <w:gridSpan w:val="4"/>
            <w:vAlign w:val="center"/>
          </w:tcPr>
          <w:p>
            <w:pPr>
              <w:ind w:left="0" w:leftChars="0" w:firstLine="0" w:firstLineChars="0"/>
              <w:jc w:val="center"/>
              <w:rPr>
                <w:rFonts w:hint="default" w:ascii="Arial" w:eastAsia="宋体"/>
                <w:sz w:val="21"/>
                <w:lang w:val="en-US" w:eastAsia="zh-CN"/>
              </w:rPr>
            </w:pPr>
            <w:r>
              <w:rPr>
                <w:rFonts w:hint="eastAsia" w:ascii="Arial"/>
                <w:sz w:val="21"/>
                <w:lang w:val="en-US" w:eastAsia="zh-CN"/>
              </w:rPr>
              <w:t>数字媒体技术应用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138" w:type="dxa"/>
            <w:vAlign w:val="center"/>
          </w:tcPr>
          <w:p>
            <w:pPr>
              <w:spacing w:before="243" w:line="228" w:lineRule="auto"/>
              <w:ind w:left="0" w:leftChars="0" w:firstLine="0" w:firstLineChars="0"/>
              <w:jc w:val="center"/>
              <w:rPr>
                <w:rFonts w:ascii="宋体" w:hAnsi="宋体" w:eastAsia="宋体" w:cs="宋体"/>
                <w:sz w:val="20"/>
                <w:szCs w:val="20"/>
              </w:rPr>
            </w:pPr>
            <w:r>
              <w:rPr>
                <w:rFonts w:ascii="宋体" w:hAnsi="宋体" w:eastAsia="宋体" w:cs="宋体"/>
                <w:spacing w:val="8"/>
                <w:sz w:val="20"/>
                <w:szCs w:val="20"/>
              </w:rPr>
              <w:t>专业负责</w:t>
            </w:r>
            <w:r>
              <w:rPr>
                <w:rFonts w:ascii="宋体" w:hAnsi="宋体" w:eastAsia="宋体" w:cs="宋体"/>
                <w:spacing w:val="7"/>
                <w:sz w:val="20"/>
                <w:szCs w:val="20"/>
              </w:rPr>
              <w:t>人</w:t>
            </w:r>
          </w:p>
        </w:tc>
        <w:tc>
          <w:tcPr>
            <w:tcW w:w="7326" w:type="dxa"/>
            <w:gridSpan w:val="4"/>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1138" w:type="dxa"/>
            <w:vMerge w:val="restart"/>
            <w:tcBorders>
              <w:bottom w:val="nil"/>
            </w:tcBorders>
            <w:vAlign w:val="center"/>
          </w:tcPr>
          <w:p>
            <w:pPr>
              <w:spacing w:before="65" w:line="228" w:lineRule="auto"/>
              <w:ind w:left="0" w:leftChars="0" w:firstLine="0" w:firstLineChars="0"/>
              <w:jc w:val="center"/>
              <w:rPr>
                <w:rFonts w:ascii="宋体" w:hAnsi="宋体" w:eastAsia="宋体" w:cs="宋体"/>
                <w:sz w:val="20"/>
                <w:szCs w:val="20"/>
              </w:rPr>
            </w:pPr>
            <w:r>
              <w:rPr>
                <w:rFonts w:ascii="宋体" w:hAnsi="宋体" w:eastAsia="宋体" w:cs="宋体"/>
                <w:spacing w:val="7"/>
                <w:sz w:val="20"/>
                <w:szCs w:val="20"/>
              </w:rPr>
              <w:t>专业负责人自查</w:t>
            </w:r>
            <w:r>
              <w:rPr>
                <w:rFonts w:ascii="宋体" w:hAnsi="宋体" w:eastAsia="宋体" w:cs="宋体"/>
                <w:spacing w:val="6"/>
                <w:sz w:val="20"/>
                <w:szCs w:val="20"/>
              </w:rPr>
              <w:t>情</w:t>
            </w:r>
            <w:r>
              <w:rPr>
                <w:rFonts w:ascii="宋体" w:hAnsi="宋体" w:eastAsia="宋体" w:cs="宋体"/>
                <w:sz w:val="20"/>
                <w:szCs w:val="20"/>
              </w:rPr>
              <w:t>况</w:t>
            </w:r>
          </w:p>
        </w:tc>
        <w:tc>
          <w:tcPr>
            <w:tcW w:w="4983" w:type="dxa"/>
            <w:gridSpan w:val="3"/>
            <w:vAlign w:val="center"/>
          </w:tcPr>
          <w:p>
            <w:pPr>
              <w:spacing w:before="198" w:line="228" w:lineRule="auto"/>
              <w:ind w:left="125"/>
              <w:jc w:val="both"/>
              <w:rPr>
                <w:rFonts w:ascii="宋体" w:hAnsi="宋体" w:eastAsia="宋体" w:cs="宋体"/>
                <w:sz w:val="20"/>
                <w:szCs w:val="20"/>
              </w:rPr>
            </w:pPr>
            <w:r>
              <w:rPr>
                <w:rFonts w:ascii="宋体" w:hAnsi="宋体" w:eastAsia="宋体" w:cs="宋体"/>
                <w:spacing w:val="15"/>
                <w:sz w:val="20"/>
                <w:szCs w:val="20"/>
              </w:rPr>
              <w:t>(</w:t>
            </w:r>
            <w:r>
              <w:rPr>
                <w:rFonts w:ascii="Times New Roman" w:hAnsi="Times New Roman" w:eastAsia="Times New Roman" w:cs="Times New Roman"/>
                <w:spacing w:val="15"/>
                <w:sz w:val="20"/>
                <w:szCs w:val="20"/>
              </w:rPr>
              <w:t>1</w:t>
            </w:r>
            <w:r>
              <w:rPr>
                <w:rFonts w:ascii="宋体" w:hAnsi="宋体" w:eastAsia="宋体" w:cs="宋体"/>
                <w:spacing w:val="15"/>
                <w:sz w:val="20"/>
                <w:szCs w:val="20"/>
              </w:rPr>
              <w:t>) 专业名称及专业代</w:t>
            </w:r>
            <w:r>
              <w:rPr>
                <w:rFonts w:ascii="宋体" w:hAnsi="宋体" w:eastAsia="宋体" w:cs="宋体"/>
                <w:spacing w:val="13"/>
                <w:sz w:val="20"/>
                <w:szCs w:val="20"/>
              </w:rPr>
              <w:t>码</w:t>
            </w:r>
          </w:p>
        </w:tc>
        <w:tc>
          <w:tcPr>
            <w:tcW w:w="2343" w:type="dxa"/>
            <w:vAlign w:val="center"/>
          </w:tcPr>
          <w:p>
            <w:pPr>
              <w:spacing w:before="178" w:line="228" w:lineRule="auto"/>
              <w:ind w:left="202"/>
              <w:jc w:val="center"/>
              <w:rPr>
                <w:rFonts w:ascii="宋体" w:hAnsi="宋体" w:eastAsia="宋体" w:cs="宋体"/>
                <w:sz w:val="20"/>
                <w:szCs w:val="20"/>
              </w:rPr>
            </w:pPr>
            <w:r>
              <w:rPr>
                <w:rFonts w:ascii="宋体" w:hAnsi="宋体" w:eastAsia="宋体" w:cs="宋体"/>
                <w:spacing w:val="7"/>
                <w:sz w:val="20"/>
                <w:szCs w:val="20"/>
              </w:rPr>
              <w:t>合格   不合</w:t>
            </w:r>
            <w:r>
              <w:rPr>
                <w:rFonts w:ascii="宋体" w:hAnsi="宋体" w:eastAsia="宋体" w:cs="宋体"/>
                <w:spacing w:val="5"/>
                <w:sz w:val="20"/>
                <w:szCs w:val="20"/>
              </w:rPr>
              <w:t>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1138" w:type="dxa"/>
            <w:vMerge w:val="continue"/>
            <w:tcBorders>
              <w:top w:val="nil"/>
              <w:bottom w:val="nil"/>
            </w:tcBorders>
            <w:vAlign w:val="center"/>
          </w:tcPr>
          <w:p>
            <w:pPr>
              <w:jc w:val="center"/>
              <w:rPr>
                <w:rFonts w:ascii="Arial"/>
                <w:sz w:val="21"/>
              </w:rPr>
            </w:pPr>
          </w:p>
        </w:tc>
        <w:tc>
          <w:tcPr>
            <w:tcW w:w="4983" w:type="dxa"/>
            <w:gridSpan w:val="3"/>
            <w:vAlign w:val="center"/>
          </w:tcPr>
          <w:p>
            <w:pPr>
              <w:spacing w:before="196" w:line="228" w:lineRule="auto"/>
              <w:ind w:left="125"/>
              <w:jc w:val="both"/>
              <w:rPr>
                <w:rFonts w:ascii="宋体" w:hAnsi="宋体" w:eastAsia="宋体" w:cs="宋体"/>
                <w:sz w:val="20"/>
                <w:szCs w:val="20"/>
              </w:rPr>
            </w:pPr>
            <w:r>
              <w:rPr>
                <w:rFonts w:ascii="宋体" w:hAnsi="宋体" w:eastAsia="宋体" w:cs="宋体"/>
                <w:spacing w:val="16"/>
                <w:sz w:val="20"/>
                <w:szCs w:val="20"/>
              </w:rPr>
              <w:t>(</w:t>
            </w:r>
            <w:r>
              <w:rPr>
                <w:rFonts w:ascii="Times New Roman" w:hAnsi="Times New Roman" w:eastAsia="Times New Roman" w:cs="Times New Roman"/>
                <w:spacing w:val="16"/>
                <w:sz w:val="20"/>
                <w:szCs w:val="20"/>
              </w:rPr>
              <w:t>2</w:t>
            </w:r>
            <w:r>
              <w:rPr>
                <w:rFonts w:ascii="宋体" w:hAnsi="宋体" w:eastAsia="宋体" w:cs="宋体"/>
                <w:spacing w:val="16"/>
                <w:sz w:val="20"/>
                <w:szCs w:val="20"/>
              </w:rPr>
              <w:t>) 招生对象及学</w:t>
            </w:r>
            <w:r>
              <w:rPr>
                <w:rFonts w:ascii="宋体" w:hAnsi="宋体" w:eastAsia="宋体" w:cs="宋体"/>
                <w:spacing w:val="13"/>
                <w:sz w:val="20"/>
                <w:szCs w:val="20"/>
              </w:rPr>
              <w:t>制</w:t>
            </w:r>
          </w:p>
        </w:tc>
        <w:tc>
          <w:tcPr>
            <w:tcW w:w="2343" w:type="dxa"/>
            <w:vAlign w:val="center"/>
          </w:tcPr>
          <w:p>
            <w:pPr>
              <w:spacing w:before="181" w:line="228" w:lineRule="auto"/>
              <w:ind w:left="202"/>
              <w:jc w:val="center"/>
              <w:rPr>
                <w:rFonts w:ascii="宋体" w:hAnsi="宋体" w:eastAsia="宋体" w:cs="宋体"/>
                <w:sz w:val="20"/>
                <w:szCs w:val="20"/>
              </w:rPr>
            </w:pPr>
            <w:r>
              <w:rPr>
                <w:rFonts w:ascii="宋体" w:hAnsi="宋体" w:eastAsia="宋体" w:cs="宋体"/>
                <w:spacing w:val="7"/>
                <w:sz w:val="20"/>
                <w:szCs w:val="20"/>
              </w:rPr>
              <w:t>合格   不合</w:t>
            </w:r>
            <w:r>
              <w:rPr>
                <w:rFonts w:ascii="宋体" w:hAnsi="宋体" w:eastAsia="宋体" w:cs="宋体"/>
                <w:spacing w:val="5"/>
                <w:sz w:val="20"/>
                <w:szCs w:val="20"/>
              </w:rPr>
              <w:t>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1138" w:type="dxa"/>
            <w:vMerge w:val="continue"/>
            <w:tcBorders>
              <w:top w:val="nil"/>
              <w:bottom w:val="nil"/>
            </w:tcBorders>
            <w:vAlign w:val="center"/>
          </w:tcPr>
          <w:p>
            <w:pPr>
              <w:jc w:val="center"/>
              <w:rPr>
                <w:rFonts w:ascii="Arial"/>
                <w:sz w:val="21"/>
              </w:rPr>
            </w:pPr>
          </w:p>
        </w:tc>
        <w:tc>
          <w:tcPr>
            <w:tcW w:w="4983" w:type="dxa"/>
            <w:gridSpan w:val="3"/>
            <w:vAlign w:val="center"/>
          </w:tcPr>
          <w:p>
            <w:pPr>
              <w:spacing w:before="197" w:line="227" w:lineRule="auto"/>
              <w:ind w:left="125"/>
              <w:jc w:val="both"/>
              <w:rPr>
                <w:rFonts w:ascii="宋体" w:hAnsi="宋体" w:eastAsia="宋体" w:cs="宋体"/>
                <w:sz w:val="20"/>
                <w:szCs w:val="20"/>
              </w:rPr>
            </w:pPr>
            <w:r>
              <w:rPr>
                <w:rFonts w:ascii="宋体" w:hAnsi="宋体" w:eastAsia="宋体" w:cs="宋体"/>
                <w:spacing w:val="21"/>
                <w:sz w:val="20"/>
                <w:szCs w:val="20"/>
              </w:rPr>
              <w:t>(</w:t>
            </w:r>
            <w:r>
              <w:rPr>
                <w:rFonts w:ascii="Times New Roman" w:hAnsi="Times New Roman" w:eastAsia="Times New Roman" w:cs="Times New Roman"/>
                <w:spacing w:val="16"/>
                <w:sz w:val="20"/>
                <w:szCs w:val="20"/>
              </w:rPr>
              <w:t>3</w:t>
            </w:r>
            <w:r>
              <w:rPr>
                <w:rFonts w:ascii="宋体" w:hAnsi="宋体" w:eastAsia="宋体" w:cs="宋体"/>
                <w:spacing w:val="16"/>
                <w:sz w:val="20"/>
                <w:szCs w:val="20"/>
              </w:rPr>
              <w:t>) 毕业基本要求</w:t>
            </w:r>
          </w:p>
        </w:tc>
        <w:tc>
          <w:tcPr>
            <w:tcW w:w="2343" w:type="dxa"/>
            <w:vAlign w:val="center"/>
          </w:tcPr>
          <w:p>
            <w:pPr>
              <w:spacing w:before="180" w:line="228" w:lineRule="auto"/>
              <w:ind w:left="202"/>
              <w:jc w:val="center"/>
              <w:rPr>
                <w:rFonts w:ascii="宋体" w:hAnsi="宋体" w:eastAsia="宋体" w:cs="宋体"/>
                <w:sz w:val="20"/>
                <w:szCs w:val="20"/>
              </w:rPr>
            </w:pPr>
            <w:r>
              <w:rPr>
                <w:rFonts w:ascii="宋体" w:hAnsi="宋体" w:eastAsia="宋体" w:cs="宋体"/>
                <w:spacing w:val="7"/>
                <w:sz w:val="20"/>
                <w:szCs w:val="20"/>
              </w:rPr>
              <w:t>合格   不合</w:t>
            </w:r>
            <w:r>
              <w:rPr>
                <w:rFonts w:ascii="宋体" w:hAnsi="宋体" w:eastAsia="宋体" w:cs="宋体"/>
                <w:spacing w:val="5"/>
                <w:sz w:val="20"/>
                <w:szCs w:val="20"/>
              </w:rPr>
              <w:t>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138" w:type="dxa"/>
            <w:vMerge w:val="continue"/>
            <w:tcBorders>
              <w:top w:val="nil"/>
              <w:bottom w:val="nil"/>
            </w:tcBorders>
            <w:vAlign w:val="center"/>
          </w:tcPr>
          <w:p>
            <w:pPr>
              <w:jc w:val="center"/>
              <w:rPr>
                <w:rFonts w:ascii="Arial"/>
                <w:sz w:val="21"/>
              </w:rPr>
            </w:pPr>
          </w:p>
        </w:tc>
        <w:tc>
          <w:tcPr>
            <w:tcW w:w="4983" w:type="dxa"/>
            <w:gridSpan w:val="3"/>
            <w:vAlign w:val="center"/>
          </w:tcPr>
          <w:p>
            <w:pPr>
              <w:spacing w:before="197" w:line="228" w:lineRule="auto"/>
              <w:ind w:left="125"/>
              <w:jc w:val="both"/>
              <w:rPr>
                <w:rFonts w:ascii="宋体" w:hAnsi="宋体" w:eastAsia="宋体" w:cs="宋体"/>
                <w:sz w:val="20"/>
                <w:szCs w:val="20"/>
              </w:rPr>
            </w:pPr>
            <w:r>
              <w:rPr>
                <w:rFonts w:ascii="宋体" w:hAnsi="宋体" w:eastAsia="宋体" w:cs="宋体"/>
                <w:spacing w:val="17"/>
                <w:sz w:val="20"/>
                <w:szCs w:val="20"/>
              </w:rPr>
              <w:t>(</w:t>
            </w:r>
            <w:r>
              <w:rPr>
                <w:rFonts w:ascii="Times New Roman" w:hAnsi="Times New Roman" w:eastAsia="Times New Roman" w:cs="Times New Roman"/>
                <w:spacing w:val="14"/>
                <w:sz w:val="20"/>
                <w:szCs w:val="20"/>
              </w:rPr>
              <w:t>4</w:t>
            </w:r>
            <w:r>
              <w:rPr>
                <w:rFonts w:ascii="宋体" w:hAnsi="宋体" w:eastAsia="宋体" w:cs="宋体"/>
                <w:spacing w:val="14"/>
                <w:sz w:val="20"/>
                <w:szCs w:val="20"/>
              </w:rPr>
              <w:t>) 就业面向与岗位任职要求</w:t>
            </w:r>
          </w:p>
        </w:tc>
        <w:tc>
          <w:tcPr>
            <w:tcW w:w="2343" w:type="dxa"/>
            <w:vAlign w:val="center"/>
          </w:tcPr>
          <w:p>
            <w:pPr>
              <w:spacing w:before="180" w:line="228" w:lineRule="auto"/>
              <w:ind w:left="202"/>
              <w:jc w:val="center"/>
              <w:rPr>
                <w:rFonts w:ascii="宋体" w:hAnsi="宋体" w:eastAsia="宋体" w:cs="宋体"/>
                <w:sz w:val="20"/>
                <w:szCs w:val="20"/>
              </w:rPr>
            </w:pPr>
            <w:r>
              <w:rPr>
                <w:rFonts w:ascii="宋体" w:hAnsi="宋体" w:eastAsia="宋体" w:cs="宋体"/>
                <w:spacing w:val="7"/>
                <w:sz w:val="20"/>
                <w:szCs w:val="20"/>
              </w:rPr>
              <w:t>合格   不合</w:t>
            </w:r>
            <w:r>
              <w:rPr>
                <w:rFonts w:ascii="宋体" w:hAnsi="宋体" w:eastAsia="宋体" w:cs="宋体"/>
                <w:spacing w:val="5"/>
                <w:sz w:val="20"/>
                <w:szCs w:val="20"/>
              </w:rPr>
              <w:t>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1138" w:type="dxa"/>
            <w:vMerge w:val="continue"/>
            <w:tcBorders>
              <w:top w:val="nil"/>
              <w:bottom w:val="nil"/>
            </w:tcBorders>
            <w:vAlign w:val="center"/>
          </w:tcPr>
          <w:p>
            <w:pPr>
              <w:jc w:val="center"/>
              <w:rPr>
                <w:rFonts w:ascii="Arial"/>
                <w:sz w:val="21"/>
              </w:rPr>
            </w:pPr>
          </w:p>
        </w:tc>
        <w:tc>
          <w:tcPr>
            <w:tcW w:w="4983" w:type="dxa"/>
            <w:gridSpan w:val="3"/>
            <w:vAlign w:val="center"/>
          </w:tcPr>
          <w:p>
            <w:pPr>
              <w:spacing w:before="197" w:line="227" w:lineRule="auto"/>
              <w:ind w:left="125"/>
              <w:jc w:val="both"/>
              <w:rPr>
                <w:rFonts w:ascii="宋体" w:hAnsi="宋体" w:eastAsia="宋体" w:cs="宋体"/>
                <w:sz w:val="20"/>
                <w:szCs w:val="20"/>
              </w:rPr>
            </w:pPr>
            <w:r>
              <w:rPr>
                <w:rFonts w:ascii="宋体" w:hAnsi="宋体" w:eastAsia="宋体" w:cs="宋体"/>
                <w:spacing w:val="15"/>
                <w:sz w:val="20"/>
                <w:szCs w:val="20"/>
              </w:rPr>
              <w:t>(</w:t>
            </w:r>
            <w:r>
              <w:rPr>
                <w:rFonts w:ascii="Times New Roman" w:hAnsi="Times New Roman" w:eastAsia="Times New Roman" w:cs="Times New Roman"/>
                <w:spacing w:val="15"/>
                <w:sz w:val="20"/>
                <w:szCs w:val="20"/>
              </w:rPr>
              <w:t>5</w:t>
            </w:r>
            <w:r>
              <w:rPr>
                <w:rFonts w:ascii="宋体" w:hAnsi="宋体" w:eastAsia="宋体" w:cs="宋体"/>
                <w:spacing w:val="15"/>
                <w:sz w:val="20"/>
                <w:szCs w:val="20"/>
              </w:rPr>
              <w:t>) 人才培养目标与规</w:t>
            </w:r>
            <w:r>
              <w:rPr>
                <w:rFonts w:ascii="宋体" w:hAnsi="宋体" w:eastAsia="宋体" w:cs="宋体"/>
                <w:spacing w:val="13"/>
                <w:sz w:val="20"/>
                <w:szCs w:val="20"/>
              </w:rPr>
              <w:t>格</w:t>
            </w:r>
          </w:p>
        </w:tc>
        <w:tc>
          <w:tcPr>
            <w:tcW w:w="2343" w:type="dxa"/>
            <w:vAlign w:val="center"/>
          </w:tcPr>
          <w:p>
            <w:pPr>
              <w:spacing w:before="180" w:line="228" w:lineRule="auto"/>
              <w:ind w:left="202"/>
              <w:jc w:val="center"/>
              <w:rPr>
                <w:rFonts w:ascii="宋体" w:hAnsi="宋体" w:eastAsia="宋体" w:cs="宋体"/>
                <w:sz w:val="20"/>
                <w:szCs w:val="20"/>
              </w:rPr>
            </w:pPr>
            <w:r>
              <w:rPr>
                <w:rFonts w:ascii="宋体" w:hAnsi="宋体" w:eastAsia="宋体" w:cs="宋体"/>
                <w:spacing w:val="7"/>
                <w:sz w:val="20"/>
                <w:szCs w:val="20"/>
              </w:rPr>
              <w:t>合格   不合</w:t>
            </w:r>
            <w:r>
              <w:rPr>
                <w:rFonts w:ascii="宋体" w:hAnsi="宋体" w:eastAsia="宋体" w:cs="宋体"/>
                <w:spacing w:val="5"/>
                <w:sz w:val="20"/>
                <w:szCs w:val="20"/>
              </w:rPr>
              <w:t>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138" w:type="dxa"/>
            <w:vMerge w:val="continue"/>
            <w:tcBorders>
              <w:top w:val="nil"/>
              <w:bottom w:val="nil"/>
            </w:tcBorders>
            <w:vAlign w:val="center"/>
          </w:tcPr>
          <w:p>
            <w:pPr>
              <w:jc w:val="center"/>
              <w:rPr>
                <w:rFonts w:ascii="Arial"/>
                <w:sz w:val="21"/>
              </w:rPr>
            </w:pPr>
          </w:p>
        </w:tc>
        <w:tc>
          <w:tcPr>
            <w:tcW w:w="4983" w:type="dxa"/>
            <w:gridSpan w:val="3"/>
            <w:vAlign w:val="center"/>
          </w:tcPr>
          <w:p>
            <w:pPr>
              <w:spacing w:before="197" w:line="228" w:lineRule="auto"/>
              <w:ind w:left="125"/>
              <w:jc w:val="both"/>
              <w:rPr>
                <w:rFonts w:ascii="宋体" w:hAnsi="宋体" w:eastAsia="宋体" w:cs="宋体"/>
                <w:sz w:val="20"/>
                <w:szCs w:val="20"/>
              </w:rPr>
            </w:pPr>
            <w:r>
              <w:rPr>
                <w:rFonts w:ascii="宋体" w:hAnsi="宋体" w:eastAsia="宋体" w:cs="宋体"/>
                <w:spacing w:val="16"/>
                <w:sz w:val="20"/>
                <w:szCs w:val="20"/>
              </w:rPr>
              <w:t>(</w:t>
            </w:r>
            <w:r>
              <w:rPr>
                <w:rFonts w:ascii="Times New Roman" w:hAnsi="Times New Roman" w:eastAsia="Times New Roman" w:cs="Times New Roman"/>
                <w:spacing w:val="16"/>
                <w:sz w:val="20"/>
                <w:szCs w:val="20"/>
              </w:rPr>
              <w:t>6</w:t>
            </w:r>
            <w:r>
              <w:rPr>
                <w:rFonts w:ascii="宋体" w:hAnsi="宋体" w:eastAsia="宋体" w:cs="宋体"/>
                <w:spacing w:val="16"/>
                <w:sz w:val="20"/>
                <w:szCs w:val="20"/>
              </w:rPr>
              <w:t>) 教学进程与安</w:t>
            </w:r>
            <w:r>
              <w:rPr>
                <w:rFonts w:ascii="宋体" w:hAnsi="宋体" w:eastAsia="宋体" w:cs="宋体"/>
                <w:spacing w:val="13"/>
                <w:sz w:val="20"/>
                <w:szCs w:val="20"/>
              </w:rPr>
              <w:t>排</w:t>
            </w:r>
          </w:p>
        </w:tc>
        <w:tc>
          <w:tcPr>
            <w:tcW w:w="2343" w:type="dxa"/>
            <w:vAlign w:val="center"/>
          </w:tcPr>
          <w:p>
            <w:pPr>
              <w:spacing w:before="180" w:line="228" w:lineRule="auto"/>
              <w:ind w:left="202"/>
              <w:jc w:val="center"/>
              <w:rPr>
                <w:rFonts w:ascii="宋体" w:hAnsi="宋体" w:eastAsia="宋体" w:cs="宋体"/>
                <w:sz w:val="20"/>
                <w:szCs w:val="20"/>
              </w:rPr>
            </w:pPr>
            <w:r>
              <w:rPr>
                <w:rFonts w:ascii="宋体" w:hAnsi="宋体" w:eastAsia="宋体" w:cs="宋体"/>
                <w:spacing w:val="7"/>
                <w:sz w:val="20"/>
                <w:szCs w:val="20"/>
              </w:rPr>
              <w:t>合格   不合</w:t>
            </w:r>
            <w:r>
              <w:rPr>
                <w:rFonts w:ascii="宋体" w:hAnsi="宋体" w:eastAsia="宋体" w:cs="宋体"/>
                <w:spacing w:val="5"/>
                <w:sz w:val="20"/>
                <w:szCs w:val="20"/>
              </w:rPr>
              <w:t>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138" w:type="dxa"/>
            <w:vMerge w:val="continue"/>
            <w:tcBorders>
              <w:top w:val="nil"/>
              <w:bottom w:val="nil"/>
            </w:tcBorders>
            <w:vAlign w:val="center"/>
          </w:tcPr>
          <w:p>
            <w:pPr>
              <w:jc w:val="center"/>
              <w:rPr>
                <w:rFonts w:ascii="Arial"/>
                <w:sz w:val="21"/>
              </w:rPr>
            </w:pPr>
          </w:p>
        </w:tc>
        <w:tc>
          <w:tcPr>
            <w:tcW w:w="4983" w:type="dxa"/>
            <w:gridSpan w:val="3"/>
            <w:vAlign w:val="center"/>
          </w:tcPr>
          <w:p>
            <w:pPr>
              <w:spacing w:before="197" w:line="228" w:lineRule="auto"/>
              <w:ind w:left="125"/>
              <w:jc w:val="both"/>
              <w:rPr>
                <w:rFonts w:ascii="宋体" w:hAnsi="宋体" w:eastAsia="宋体" w:cs="宋体"/>
                <w:sz w:val="20"/>
                <w:szCs w:val="20"/>
              </w:rPr>
            </w:pPr>
            <w:r>
              <w:rPr>
                <w:rFonts w:ascii="宋体" w:hAnsi="宋体" w:eastAsia="宋体" w:cs="宋体"/>
                <w:spacing w:val="17"/>
                <w:sz w:val="20"/>
                <w:szCs w:val="20"/>
              </w:rPr>
              <w:t>(</w:t>
            </w:r>
            <w:r>
              <w:rPr>
                <w:rFonts w:ascii="Times New Roman" w:hAnsi="Times New Roman" w:eastAsia="Times New Roman" w:cs="Times New Roman"/>
                <w:spacing w:val="13"/>
                <w:sz w:val="20"/>
                <w:szCs w:val="20"/>
              </w:rPr>
              <w:t>7</w:t>
            </w:r>
            <w:r>
              <w:rPr>
                <w:rFonts w:ascii="宋体" w:hAnsi="宋体" w:eastAsia="宋体" w:cs="宋体"/>
                <w:spacing w:val="13"/>
                <w:sz w:val="20"/>
                <w:szCs w:val="20"/>
              </w:rPr>
              <w:t>) 公共基础课的课程名称、课时、学分</w:t>
            </w:r>
          </w:p>
        </w:tc>
        <w:tc>
          <w:tcPr>
            <w:tcW w:w="2343" w:type="dxa"/>
            <w:vAlign w:val="center"/>
          </w:tcPr>
          <w:p>
            <w:pPr>
              <w:spacing w:before="180" w:line="228" w:lineRule="auto"/>
              <w:ind w:left="202"/>
              <w:jc w:val="center"/>
              <w:rPr>
                <w:rFonts w:ascii="宋体" w:hAnsi="宋体" w:eastAsia="宋体" w:cs="宋体"/>
                <w:sz w:val="20"/>
                <w:szCs w:val="20"/>
              </w:rPr>
            </w:pPr>
            <w:r>
              <w:rPr>
                <w:rFonts w:ascii="宋体" w:hAnsi="宋体" w:eastAsia="宋体" w:cs="宋体"/>
                <w:spacing w:val="7"/>
                <w:sz w:val="20"/>
                <w:szCs w:val="20"/>
              </w:rPr>
              <w:t>合格   不合</w:t>
            </w:r>
            <w:r>
              <w:rPr>
                <w:rFonts w:ascii="宋体" w:hAnsi="宋体" w:eastAsia="宋体" w:cs="宋体"/>
                <w:spacing w:val="5"/>
                <w:sz w:val="20"/>
                <w:szCs w:val="20"/>
              </w:rPr>
              <w:t>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1138" w:type="dxa"/>
            <w:vMerge w:val="continue"/>
            <w:tcBorders>
              <w:top w:val="nil"/>
              <w:bottom w:val="nil"/>
            </w:tcBorders>
            <w:vAlign w:val="center"/>
          </w:tcPr>
          <w:p>
            <w:pPr>
              <w:jc w:val="center"/>
              <w:rPr>
                <w:rFonts w:ascii="Arial"/>
                <w:sz w:val="21"/>
              </w:rPr>
            </w:pPr>
          </w:p>
        </w:tc>
        <w:tc>
          <w:tcPr>
            <w:tcW w:w="4983" w:type="dxa"/>
            <w:gridSpan w:val="3"/>
            <w:vAlign w:val="center"/>
          </w:tcPr>
          <w:p>
            <w:pPr>
              <w:spacing w:before="196" w:line="228" w:lineRule="auto"/>
              <w:ind w:left="125"/>
              <w:jc w:val="both"/>
              <w:rPr>
                <w:rFonts w:ascii="宋体" w:hAnsi="宋体" w:eastAsia="宋体" w:cs="宋体"/>
                <w:sz w:val="20"/>
                <w:szCs w:val="20"/>
              </w:rPr>
            </w:pPr>
            <w:r>
              <w:rPr>
                <w:rFonts w:ascii="宋体" w:hAnsi="宋体" w:eastAsia="宋体" w:cs="宋体"/>
                <w:spacing w:val="21"/>
                <w:sz w:val="20"/>
                <w:szCs w:val="20"/>
              </w:rPr>
              <w:t>(</w:t>
            </w:r>
            <w:r>
              <w:rPr>
                <w:rFonts w:ascii="Times New Roman" w:hAnsi="Times New Roman" w:eastAsia="Times New Roman" w:cs="Times New Roman"/>
                <w:spacing w:val="12"/>
                <w:sz w:val="20"/>
                <w:szCs w:val="20"/>
              </w:rPr>
              <w:t>8</w:t>
            </w:r>
            <w:r>
              <w:rPr>
                <w:rFonts w:ascii="宋体" w:hAnsi="宋体" w:eastAsia="宋体" w:cs="宋体"/>
                <w:spacing w:val="12"/>
                <w:sz w:val="20"/>
                <w:szCs w:val="20"/>
              </w:rPr>
              <w:t>) 实训 (实习) 周数及安排</w:t>
            </w:r>
          </w:p>
        </w:tc>
        <w:tc>
          <w:tcPr>
            <w:tcW w:w="2343" w:type="dxa"/>
            <w:vAlign w:val="center"/>
          </w:tcPr>
          <w:p>
            <w:pPr>
              <w:spacing w:before="180" w:line="228" w:lineRule="auto"/>
              <w:ind w:left="202"/>
              <w:jc w:val="center"/>
              <w:rPr>
                <w:rFonts w:ascii="宋体" w:hAnsi="宋体" w:eastAsia="宋体" w:cs="宋体"/>
                <w:sz w:val="20"/>
                <w:szCs w:val="20"/>
              </w:rPr>
            </w:pPr>
            <w:r>
              <w:rPr>
                <w:rFonts w:ascii="宋体" w:hAnsi="宋体" w:eastAsia="宋体" w:cs="宋体"/>
                <w:spacing w:val="7"/>
                <w:sz w:val="20"/>
                <w:szCs w:val="20"/>
              </w:rPr>
              <w:t>合格   不合</w:t>
            </w:r>
            <w:r>
              <w:rPr>
                <w:rFonts w:ascii="宋体" w:hAnsi="宋体" w:eastAsia="宋体" w:cs="宋体"/>
                <w:spacing w:val="5"/>
                <w:sz w:val="20"/>
                <w:szCs w:val="20"/>
              </w:rPr>
              <w:t>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138" w:type="dxa"/>
            <w:vMerge w:val="continue"/>
            <w:tcBorders>
              <w:top w:val="nil"/>
              <w:bottom w:val="nil"/>
            </w:tcBorders>
            <w:vAlign w:val="center"/>
          </w:tcPr>
          <w:p>
            <w:pPr>
              <w:jc w:val="center"/>
              <w:rPr>
                <w:rFonts w:ascii="Arial"/>
                <w:sz w:val="21"/>
              </w:rPr>
            </w:pPr>
          </w:p>
        </w:tc>
        <w:tc>
          <w:tcPr>
            <w:tcW w:w="4983" w:type="dxa"/>
            <w:gridSpan w:val="3"/>
            <w:vAlign w:val="center"/>
          </w:tcPr>
          <w:p>
            <w:pPr>
              <w:spacing w:before="197" w:line="227" w:lineRule="auto"/>
              <w:ind w:left="125"/>
              <w:jc w:val="both"/>
              <w:rPr>
                <w:rFonts w:ascii="宋体" w:hAnsi="宋体" w:eastAsia="宋体" w:cs="宋体"/>
                <w:sz w:val="20"/>
                <w:szCs w:val="20"/>
              </w:rPr>
            </w:pPr>
            <w:r>
              <w:rPr>
                <w:rFonts w:ascii="宋体" w:hAnsi="宋体" w:eastAsia="宋体" w:cs="宋体"/>
                <w:spacing w:val="20"/>
                <w:sz w:val="20"/>
                <w:szCs w:val="20"/>
              </w:rPr>
              <w:t>(</w:t>
            </w:r>
            <w:r>
              <w:rPr>
                <w:rFonts w:ascii="Times New Roman" w:hAnsi="Times New Roman" w:eastAsia="Times New Roman" w:cs="Times New Roman"/>
                <w:spacing w:val="15"/>
                <w:sz w:val="20"/>
                <w:szCs w:val="20"/>
              </w:rPr>
              <w:t>9</w:t>
            </w:r>
            <w:r>
              <w:rPr>
                <w:rFonts w:ascii="宋体" w:hAnsi="宋体" w:eastAsia="宋体" w:cs="宋体"/>
                <w:spacing w:val="15"/>
                <w:sz w:val="20"/>
                <w:szCs w:val="20"/>
              </w:rPr>
              <w:t>) 专业核心课程介绍</w:t>
            </w:r>
          </w:p>
        </w:tc>
        <w:tc>
          <w:tcPr>
            <w:tcW w:w="2343" w:type="dxa"/>
            <w:vAlign w:val="center"/>
          </w:tcPr>
          <w:p>
            <w:pPr>
              <w:spacing w:before="180" w:line="228" w:lineRule="auto"/>
              <w:ind w:left="202"/>
              <w:jc w:val="center"/>
              <w:rPr>
                <w:rFonts w:ascii="宋体" w:hAnsi="宋体" w:eastAsia="宋体" w:cs="宋体"/>
                <w:sz w:val="20"/>
                <w:szCs w:val="20"/>
              </w:rPr>
            </w:pPr>
            <w:r>
              <w:rPr>
                <w:rFonts w:ascii="宋体" w:hAnsi="宋体" w:eastAsia="宋体" w:cs="宋体"/>
                <w:spacing w:val="7"/>
                <w:sz w:val="20"/>
                <w:szCs w:val="20"/>
              </w:rPr>
              <w:t>合格   不合</w:t>
            </w:r>
            <w:r>
              <w:rPr>
                <w:rFonts w:ascii="宋体" w:hAnsi="宋体" w:eastAsia="宋体" w:cs="宋体"/>
                <w:spacing w:val="5"/>
                <w:sz w:val="20"/>
                <w:szCs w:val="20"/>
              </w:rPr>
              <w:t>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1138" w:type="dxa"/>
            <w:vMerge w:val="continue"/>
            <w:tcBorders>
              <w:top w:val="nil"/>
              <w:bottom w:val="nil"/>
            </w:tcBorders>
            <w:vAlign w:val="center"/>
          </w:tcPr>
          <w:p>
            <w:pPr>
              <w:jc w:val="center"/>
              <w:rPr>
                <w:rFonts w:ascii="Arial"/>
                <w:sz w:val="21"/>
              </w:rPr>
            </w:pPr>
          </w:p>
        </w:tc>
        <w:tc>
          <w:tcPr>
            <w:tcW w:w="4983" w:type="dxa"/>
            <w:gridSpan w:val="3"/>
            <w:vAlign w:val="center"/>
          </w:tcPr>
          <w:p>
            <w:pPr>
              <w:spacing w:before="197" w:line="228" w:lineRule="auto"/>
              <w:ind w:left="125"/>
              <w:jc w:val="both"/>
              <w:rPr>
                <w:rFonts w:ascii="宋体" w:hAnsi="宋体" w:eastAsia="宋体" w:cs="宋体"/>
                <w:sz w:val="20"/>
                <w:szCs w:val="20"/>
              </w:rPr>
            </w:pPr>
            <w:r>
              <w:rPr>
                <w:rFonts w:ascii="宋体" w:hAnsi="宋体" w:eastAsia="宋体" w:cs="宋体"/>
                <w:spacing w:val="14"/>
                <w:sz w:val="20"/>
                <w:szCs w:val="20"/>
              </w:rPr>
              <w:t>(</w:t>
            </w:r>
            <w:r>
              <w:rPr>
                <w:rFonts w:ascii="Times New Roman" w:hAnsi="Times New Roman" w:eastAsia="Times New Roman" w:cs="Times New Roman"/>
                <w:spacing w:val="14"/>
                <w:sz w:val="20"/>
                <w:szCs w:val="20"/>
              </w:rPr>
              <w:t>10</w:t>
            </w:r>
            <w:r>
              <w:rPr>
                <w:rFonts w:ascii="宋体" w:hAnsi="宋体" w:eastAsia="宋体" w:cs="宋体"/>
                <w:spacing w:val="14"/>
                <w:sz w:val="20"/>
                <w:szCs w:val="20"/>
              </w:rPr>
              <w:t>) 专业师资的配置与要求</w:t>
            </w:r>
          </w:p>
        </w:tc>
        <w:tc>
          <w:tcPr>
            <w:tcW w:w="2343" w:type="dxa"/>
            <w:vAlign w:val="center"/>
          </w:tcPr>
          <w:p>
            <w:pPr>
              <w:spacing w:before="180" w:line="228" w:lineRule="auto"/>
              <w:ind w:left="202"/>
              <w:jc w:val="center"/>
              <w:rPr>
                <w:rFonts w:ascii="宋体" w:hAnsi="宋体" w:eastAsia="宋体" w:cs="宋体"/>
                <w:sz w:val="20"/>
                <w:szCs w:val="20"/>
              </w:rPr>
            </w:pPr>
            <w:r>
              <w:rPr>
                <w:rFonts w:ascii="宋体" w:hAnsi="宋体" w:eastAsia="宋体" w:cs="宋体"/>
                <w:spacing w:val="7"/>
                <w:sz w:val="20"/>
                <w:szCs w:val="20"/>
              </w:rPr>
              <w:t>合格   不合</w:t>
            </w:r>
            <w:r>
              <w:rPr>
                <w:rFonts w:ascii="宋体" w:hAnsi="宋体" w:eastAsia="宋体" w:cs="宋体"/>
                <w:spacing w:val="5"/>
                <w:sz w:val="20"/>
                <w:szCs w:val="20"/>
              </w:rPr>
              <w:t>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1138" w:type="dxa"/>
            <w:vMerge w:val="continue"/>
            <w:tcBorders>
              <w:top w:val="nil"/>
              <w:bottom w:val="nil"/>
            </w:tcBorders>
            <w:vAlign w:val="center"/>
          </w:tcPr>
          <w:p>
            <w:pPr>
              <w:jc w:val="center"/>
              <w:rPr>
                <w:rFonts w:ascii="Arial"/>
                <w:sz w:val="21"/>
              </w:rPr>
            </w:pPr>
          </w:p>
        </w:tc>
        <w:tc>
          <w:tcPr>
            <w:tcW w:w="4983" w:type="dxa"/>
            <w:gridSpan w:val="3"/>
            <w:vAlign w:val="center"/>
          </w:tcPr>
          <w:p>
            <w:pPr>
              <w:spacing w:before="197" w:line="228" w:lineRule="auto"/>
              <w:ind w:left="125"/>
              <w:jc w:val="both"/>
              <w:rPr>
                <w:rFonts w:ascii="宋体" w:hAnsi="宋体" w:eastAsia="宋体" w:cs="宋体"/>
                <w:sz w:val="20"/>
                <w:szCs w:val="20"/>
              </w:rPr>
            </w:pPr>
            <w:r>
              <w:rPr>
                <w:rFonts w:ascii="宋体" w:hAnsi="宋体" w:eastAsia="宋体" w:cs="宋体"/>
                <w:spacing w:val="14"/>
                <w:sz w:val="20"/>
                <w:szCs w:val="20"/>
              </w:rPr>
              <w:t>(</w:t>
            </w:r>
            <w:r>
              <w:rPr>
                <w:rFonts w:ascii="Times New Roman" w:hAnsi="Times New Roman" w:eastAsia="Times New Roman" w:cs="Times New Roman"/>
                <w:spacing w:val="13"/>
                <w:sz w:val="20"/>
                <w:szCs w:val="20"/>
              </w:rPr>
              <w:t>11</w:t>
            </w:r>
            <w:r>
              <w:rPr>
                <w:rFonts w:ascii="宋体" w:hAnsi="宋体" w:eastAsia="宋体" w:cs="宋体"/>
                <w:spacing w:val="13"/>
                <w:sz w:val="20"/>
                <w:szCs w:val="20"/>
              </w:rPr>
              <w:t>) 实践教学条件配置与要求</w:t>
            </w:r>
          </w:p>
        </w:tc>
        <w:tc>
          <w:tcPr>
            <w:tcW w:w="2343" w:type="dxa"/>
            <w:vAlign w:val="center"/>
          </w:tcPr>
          <w:p>
            <w:pPr>
              <w:spacing w:before="180" w:line="228" w:lineRule="auto"/>
              <w:ind w:left="202"/>
              <w:jc w:val="center"/>
              <w:rPr>
                <w:rFonts w:ascii="宋体" w:hAnsi="宋体" w:eastAsia="宋体" w:cs="宋体"/>
                <w:sz w:val="20"/>
                <w:szCs w:val="20"/>
              </w:rPr>
            </w:pPr>
            <w:r>
              <w:rPr>
                <w:rFonts w:ascii="宋体" w:hAnsi="宋体" w:eastAsia="宋体" w:cs="宋体"/>
                <w:spacing w:val="7"/>
                <w:sz w:val="20"/>
                <w:szCs w:val="20"/>
              </w:rPr>
              <w:t>合格   不合</w:t>
            </w:r>
            <w:r>
              <w:rPr>
                <w:rFonts w:ascii="宋体" w:hAnsi="宋体" w:eastAsia="宋体" w:cs="宋体"/>
                <w:spacing w:val="5"/>
                <w:sz w:val="20"/>
                <w:szCs w:val="20"/>
              </w:rPr>
              <w:t>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138" w:type="dxa"/>
            <w:vMerge w:val="continue"/>
            <w:tcBorders>
              <w:top w:val="nil"/>
              <w:bottom w:val="nil"/>
            </w:tcBorders>
            <w:vAlign w:val="center"/>
          </w:tcPr>
          <w:p>
            <w:pPr>
              <w:jc w:val="center"/>
              <w:rPr>
                <w:rFonts w:ascii="Arial"/>
                <w:sz w:val="21"/>
              </w:rPr>
            </w:pPr>
          </w:p>
        </w:tc>
        <w:tc>
          <w:tcPr>
            <w:tcW w:w="4983" w:type="dxa"/>
            <w:gridSpan w:val="3"/>
            <w:vAlign w:val="center"/>
          </w:tcPr>
          <w:p>
            <w:pPr>
              <w:spacing w:before="198" w:line="227" w:lineRule="auto"/>
              <w:ind w:left="125"/>
              <w:jc w:val="both"/>
              <w:rPr>
                <w:rFonts w:ascii="宋体" w:hAnsi="宋体" w:eastAsia="宋体" w:cs="宋体"/>
                <w:sz w:val="20"/>
                <w:szCs w:val="20"/>
              </w:rPr>
            </w:pPr>
            <w:r>
              <w:rPr>
                <w:rFonts w:ascii="宋体" w:hAnsi="宋体" w:eastAsia="宋体" w:cs="宋体"/>
                <w:spacing w:val="14"/>
                <w:sz w:val="20"/>
                <w:szCs w:val="20"/>
              </w:rPr>
              <w:t>(</w:t>
            </w:r>
            <w:r>
              <w:rPr>
                <w:rFonts w:ascii="Times New Roman" w:hAnsi="Times New Roman" w:eastAsia="Times New Roman" w:cs="Times New Roman"/>
                <w:spacing w:val="14"/>
                <w:sz w:val="20"/>
                <w:szCs w:val="20"/>
              </w:rPr>
              <w:t>12</w:t>
            </w:r>
            <w:r>
              <w:rPr>
                <w:rFonts w:ascii="宋体" w:hAnsi="宋体" w:eastAsia="宋体" w:cs="宋体"/>
                <w:spacing w:val="14"/>
                <w:sz w:val="20"/>
                <w:szCs w:val="20"/>
              </w:rPr>
              <w:t>) 人才培养方案特色说明</w:t>
            </w:r>
          </w:p>
        </w:tc>
        <w:tc>
          <w:tcPr>
            <w:tcW w:w="2343" w:type="dxa"/>
            <w:vAlign w:val="center"/>
          </w:tcPr>
          <w:p>
            <w:pPr>
              <w:spacing w:before="179" w:line="228" w:lineRule="auto"/>
              <w:ind w:left="202"/>
              <w:jc w:val="center"/>
              <w:rPr>
                <w:rFonts w:ascii="宋体" w:hAnsi="宋体" w:eastAsia="宋体" w:cs="宋体"/>
                <w:sz w:val="20"/>
                <w:szCs w:val="20"/>
              </w:rPr>
            </w:pPr>
            <w:r>
              <w:rPr>
                <w:rFonts w:ascii="宋体" w:hAnsi="宋体" w:eastAsia="宋体" w:cs="宋体"/>
                <w:spacing w:val="7"/>
                <w:sz w:val="20"/>
                <w:szCs w:val="20"/>
              </w:rPr>
              <w:t>合格   不合</w:t>
            </w:r>
            <w:r>
              <w:rPr>
                <w:rFonts w:ascii="宋体" w:hAnsi="宋体" w:eastAsia="宋体" w:cs="宋体"/>
                <w:spacing w:val="5"/>
                <w:sz w:val="20"/>
                <w:szCs w:val="20"/>
              </w:rPr>
              <w:t>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1138" w:type="dxa"/>
            <w:vMerge w:val="continue"/>
            <w:tcBorders>
              <w:top w:val="nil"/>
              <w:bottom w:val="nil"/>
            </w:tcBorders>
            <w:vAlign w:val="center"/>
          </w:tcPr>
          <w:p>
            <w:pPr>
              <w:jc w:val="center"/>
              <w:rPr>
                <w:rFonts w:ascii="Arial"/>
                <w:sz w:val="21"/>
              </w:rPr>
            </w:pPr>
          </w:p>
        </w:tc>
        <w:tc>
          <w:tcPr>
            <w:tcW w:w="4983" w:type="dxa"/>
            <w:gridSpan w:val="3"/>
            <w:vAlign w:val="center"/>
          </w:tcPr>
          <w:p>
            <w:pPr>
              <w:spacing w:before="198" w:line="227" w:lineRule="auto"/>
              <w:ind w:left="125"/>
              <w:jc w:val="both"/>
              <w:rPr>
                <w:rFonts w:ascii="宋体" w:hAnsi="宋体" w:eastAsia="宋体" w:cs="宋体"/>
                <w:sz w:val="20"/>
                <w:szCs w:val="20"/>
              </w:rPr>
            </w:pPr>
            <w:r>
              <w:rPr>
                <w:rFonts w:ascii="宋体" w:hAnsi="宋体" w:eastAsia="宋体" w:cs="宋体"/>
                <w:spacing w:val="24"/>
                <w:sz w:val="20"/>
                <w:szCs w:val="20"/>
              </w:rPr>
              <w:t>(</w:t>
            </w:r>
            <w:r>
              <w:rPr>
                <w:rFonts w:ascii="Times New Roman" w:hAnsi="Times New Roman" w:eastAsia="Times New Roman" w:cs="Times New Roman"/>
                <w:spacing w:val="13"/>
                <w:sz w:val="20"/>
                <w:szCs w:val="20"/>
              </w:rPr>
              <w:t>13</w:t>
            </w:r>
            <w:r>
              <w:rPr>
                <w:rFonts w:ascii="宋体" w:hAnsi="宋体" w:eastAsia="宋体" w:cs="宋体"/>
                <w:spacing w:val="13"/>
                <w:sz w:val="20"/>
                <w:szCs w:val="20"/>
              </w:rPr>
              <w:t>) 人才培养方案封面及签字</w:t>
            </w:r>
          </w:p>
        </w:tc>
        <w:tc>
          <w:tcPr>
            <w:tcW w:w="2343" w:type="dxa"/>
            <w:vAlign w:val="center"/>
          </w:tcPr>
          <w:p>
            <w:pPr>
              <w:spacing w:before="181" w:line="228" w:lineRule="auto"/>
              <w:ind w:left="202"/>
              <w:jc w:val="center"/>
              <w:rPr>
                <w:rFonts w:ascii="宋体" w:hAnsi="宋体" w:eastAsia="宋体" w:cs="宋体"/>
                <w:sz w:val="20"/>
                <w:szCs w:val="20"/>
              </w:rPr>
            </w:pPr>
            <w:r>
              <w:rPr>
                <w:rFonts w:ascii="宋体" w:hAnsi="宋体" w:eastAsia="宋体" w:cs="宋体"/>
                <w:spacing w:val="7"/>
                <w:sz w:val="20"/>
                <w:szCs w:val="20"/>
              </w:rPr>
              <w:t>合格   不合</w:t>
            </w:r>
            <w:r>
              <w:rPr>
                <w:rFonts w:ascii="宋体" w:hAnsi="宋体" w:eastAsia="宋体" w:cs="宋体"/>
                <w:spacing w:val="5"/>
                <w:sz w:val="20"/>
                <w:szCs w:val="20"/>
              </w:rPr>
              <w:t>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1138" w:type="dxa"/>
            <w:vMerge w:val="continue"/>
            <w:tcBorders>
              <w:top w:val="nil"/>
              <w:bottom w:val="nil"/>
            </w:tcBorders>
            <w:vAlign w:val="center"/>
          </w:tcPr>
          <w:p>
            <w:pPr>
              <w:jc w:val="center"/>
              <w:rPr>
                <w:rFonts w:ascii="Arial"/>
                <w:sz w:val="21"/>
              </w:rPr>
            </w:pPr>
          </w:p>
        </w:tc>
        <w:tc>
          <w:tcPr>
            <w:tcW w:w="4983" w:type="dxa"/>
            <w:gridSpan w:val="3"/>
            <w:vAlign w:val="center"/>
          </w:tcPr>
          <w:p>
            <w:pPr>
              <w:spacing w:before="196" w:line="228" w:lineRule="auto"/>
              <w:ind w:left="125"/>
              <w:jc w:val="both"/>
              <w:rPr>
                <w:rFonts w:ascii="宋体" w:hAnsi="宋体" w:eastAsia="宋体" w:cs="宋体"/>
                <w:sz w:val="20"/>
                <w:szCs w:val="20"/>
              </w:rPr>
            </w:pPr>
            <w:r>
              <w:rPr>
                <w:rFonts w:ascii="宋体" w:hAnsi="宋体" w:eastAsia="宋体" w:cs="宋体"/>
                <w:spacing w:val="14"/>
                <w:sz w:val="20"/>
                <w:szCs w:val="20"/>
              </w:rPr>
              <w:t>(</w:t>
            </w:r>
            <w:r>
              <w:rPr>
                <w:rFonts w:ascii="Times New Roman" w:hAnsi="Times New Roman" w:eastAsia="Times New Roman" w:cs="Times New Roman"/>
                <w:spacing w:val="14"/>
                <w:sz w:val="20"/>
                <w:szCs w:val="20"/>
              </w:rPr>
              <w:t>14</w:t>
            </w:r>
            <w:r>
              <w:rPr>
                <w:rFonts w:ascii="宋体" w:hAnsi="宋体" w:eastAsia="宋体" w:cs="宋体"/>
                <w:spacing w:val="14"/>
                <w:sz w:val="20"/>
                <w:szCs w:val="20"/>
              </w:rPr>
              <w:t>) 教学管理系统填报情况</w:t>
            </w:r>
          </w:p>
        </w:tc>
        <w:tc>
          <w:tcPr>
            <w:tcW w:w="2343" w:type="dxa"/>
            <w:vAlign w:val="center"/>
          </w:tcPr>
          <w:p>
            <w:pPr>
              <w:spacing w:before="179" w:line="228" w:lineRule="auto"/>
              <w:ind w:left="202"/>
              <w:jc w:val="center"/>
              <w:rPr>
                <w:rFonts w:ascii="宋体" w:hAnsi="宋体" w:eastAsia="宋体" w:cs="宋体"/>
                <w:sz w:val="20"/>
                <w:szCs w:val="20"/>
              </w:rPr>
            </w:pPr>
            <w:r>
              <w:rPr>
                <w:rFonts w:ascii="宋体" w:hAnsi="宋体" w:eastAsia="宋体" w:cs="宋体"/>
                <w:spacing w:val="7"/>
                <w:sz w:val="20"/>
                <w:szCs w:val="20"/>
              </w:rPr>
              <w:t>合格   不合</w:t>
            </w:r>
            <w:r>
              <w:rPr>
                <w:rFonts w:ascii="宋体" w:hAnsi="宋体" w:eastAsia="宋体" w:cs="宋体"/>
                <w:spacing w:val="5"/>
                <w:sz w:val="20"/>
                <w:szCs w:val="20"/>
              </w:rPr>
              <w:t>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138" w:type="dxa"/>
            <w:vMerge w:val="continue"/>
            <w:tcBorders>
              <w:top w:val="nil"/>
              <w:bottom w:val="nil"/>
            </w:tcBorders>
            <w:vAlign w:val="center"/>
          </w:tcPr>
          <w:p>
            <w:pPr>
              <w:jc w:val="center"/>
              <w:rPr>
                <w:rFonts w:ascii="Arial"/>
                <w:sz w:val="21"/>
              </w:rPr>
            </w:pPr>
          </w:p>
        </w:tc>
        <w:tc>
          <w:tcPr>
            <w:tcW w:w="4983" w:type="dxa"/>
            <w:gridSpan w:val="3"/>
            <w:vAlign w:val="center"/>
          </w:tcPr>
          <w:p>
            <w:pPr>
              <w:spacing w:before="199" w:line="228" w:lineRule="auto"/>
              <w:ind w:left="125"/>
              <w:jc w:val="both"/>
              <w:rPr>
                <w:rFonts w:ascii="宋体" w:hAnsi="宋体" w:eastAsia="宋体" w:cs="宋体"/>
                <w:sz w:val="20"/>
                <w:szCs w:val="20"/>
              </w:rPr>
            </w:pPr>
            <w:r>
              <w:rPr>
                <w:rFonts w:ascii="宋体" w:hAnsi="宋体" w:eastAsia="宋体" w:cs="宋体"/>
                <w:spacing w:val="17"/>
                <w:sz w:val="20"/>
                <w:szCs w:val="20"/>
              </w:rPr>
              <w:t>(</w:t>
            </w:r>
            <w:r>
              <w:rPr>
                <w:rFonts w:ascii="Times New Roman" w:hAnsi="Times New Roman" w:eastAsia="Times New Roman" w:cs="Times New Roman"/>
                <w:spacing w:val="14"/>
                <w:sz w:val="20"/>
                <w:szCs w:val="20"/>
              </w:rPr>
              <w:t>15</w:t>
            </w:r>
            <w:r>
              <w:rPr>
                <w:rFonts w:ascii="宋体" w:hAnsi="宋体" w:eastAsia="宋体" w:cs="宋体"/>
                <w:spacing w:val="14"/>
                <w:sz w:val="20"/>
                <w:szCs w:val="20"/>
              </w:rPr>
              <w:t>) 其他需要关注的方面</w:t>
            </w:r>
          </w:p>
        </w:tc>
        <w:tc>
          <w:tcPr>
            <w:tcW w:w="2343" w:type="dxa"/>
            <w:vAlign w:val="center"/>
          </w:tcPr>
          <w:p>
            <w:pPr>
              <w:spacing w:before="179" w:line="228" w:lineRule="auto"/>
              <w:ind w:left="202"/>
              <w:jc w:val="center"/>
              <w:rPr>
                <w:rFonts w:ascii="宋体" w:hAnsi="宋体" w:eastAsia="宋体" w:cs="宋体"/>
                <w:sz w:val="20"/>
                <w:szCs w:val="20"/>
              </w:rPr>
            </w:pPr>
            <w:r>
              <w:rPr>
                <w:rFonts w:ascii="宋体" w:hAnsi="宋体" w:eastAsia="宋体" w:cs="宋体"/>
                <w:spacing w:val="7"/>
                <w:sz w:val="20"/>
                <w:szCs w:val="20"/>
              </w:rPr>
              <w:t>合格   不合</w:t>
            </w:r>
            <w:r>
              <w:rPr>
                <w:rFonts w:ascii="宋体" w:hAnsi="宋体" w:eastAsia="宋体" w:cs="宋体"/>
                <w:spacing w:val="5"/>
                <w:sz w:val="20"/>
                <w:szCs w:val="20"/>
              </w:rPr>
              <w:t>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jc w:val="center"/>
        </w:trPr>
        <w:tc>
          <w:tcPr>
            <w:tcW w:w="1138" w:type="dxa"/>
            <w:vMerge w:val="continue"/>
            <w:tcBorders>
              <w:top w:val="nil"/>
            </w:tcBorders>
            <w:vAlign w:val="center"/>
          </w:tcPr>
          <w:p>
            <w:pPr>
              <w:jc w:val="center"/>
              <w:rPr>
                <w:rFonts w:ascii="Arial"/>
                <w:sz w:val="21"/>
              </w:rPr>
            </w:pPr>
          </w:p>
        </w:tc>
        <w:tc>
          <w:tcPr>
            <w:tcW w:w="7326" w:type="dxa"/>
            <w:gridSpan w:val="4"/>
            <w:vAlign w:val="center"/>
          </w:tcPr>
          <w:p>
            <w:pPr>
              <w:spacing w:line="333" w:lineRule="auto"/>
              <w:jc w:val="center"/>
              <w:rPr>
                <w:rFonts w:ascii="Arial"/>
                <w:sz w:val="21"/>
              </w:rPr>
            </w:pPr>
          </w:p>
          <w:p>
            <w:pPr>
              <w:spacing w:line="334" w:lineRule="auto"/>
              <w:jc w:val="center"/>
              <w:rPr>
                <w:rFonts w:ascii="Arial"/>
                <w:sz w:val="21"/>
              </w:rPr>
            </w:pPr>
          </w:p>
          <w:p>
            <w:pPr>
              <w:spacing w:before="65" w:line="228" w:lineRule="auto"/>
              <w:ind w:left="433"/>
              <w:jc w:val="center"/>
              <w:rPr>
                <w:rFonts w:ascii="宋体" w:hAnsi="宋体" w:eastAsia="宋体" w:cs="宋体"/>
                <w:sz w:val="20"/>
                <w:szCs w:val="20"/>
              </w:rPr>
            </w:pPr>
            <w:r>
              <w:rPr>
                <w:rFonts w:ascii="宋体" w:hAnsi="宋体" w:eastAsia="宋体" w:cs="宋体"/>
                <w:spacing w:val="1"/>
                <w:sz w:val="20"/>
                <w:szCs w:val="20"/>
              </w:rPr>
              <w:t>专业负责人签名：                   自查</w:t>
            </w:r>
            <w:r>
              <w:rPr>
                <w:rFonts w:ascii="宋体" w:hAnsi="宋体" w:eastAsia="宋体" w:cs="宋体"/>
                <w:sz w:val="20"/>
                <w:szCs w:val="20"/>
              </w:rPr>
              <w:t>日期：     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8" w:hRule="atLeast"/>
          <w:jc w:val="center"/>
        </w:trPr>
        <w:tc>
          <w:tcPr>
            <w:tcW w:w="1138" w:type="dxa"/>
            <w:vAlign w:val="center"/>
          </w:tcPr>
          <w:p>
            <w:pPr>
              <w:spacing w:before="65" w:line="258" w:lineRule="auto"/>
              <w:ind w:left="0" w:leftChars="0" w:right="144" w:firstLine="0" w:firstLineChars="0"/>
              <w:jc w:val="center"/>
              <w:rPr>
                <w:rFonts w:ascii="宋体" w:hAnsi="宋体" w:eastAsia="宋体" w:cs="宋体"/>
                <w:sz w:val="20"/>
                <w:szCs w:val="20"/>
              </w:rPr>
            </w:pPr>
            <w:r>
              <w:rPr>
                <w:rFonts w:ascii="宋体" w:hAnsi="宋体" w:eastAsia="宋体" w:cs="宋体"/>
                <w:spacing w:val="7"/>
                <w:sz w:val="20"/>
                <w:szCs w:val="20"/>
              </w:rPr>
              <w:t>系部审</w:t>
            </w:r>
            <w:r>
              <w:rPr>
                <w:rFonts w:ascii="宋体" w:hAnsi="宋体" w:eastAsia="宋体" w:cs="宋体"/>
                <w:spacing w:val="6"/>
                <w:sz w:val="20"/>
                <w:szCs w:val="20"/>
              </w:rPr>
              <w:t>核</w:t>
            </w:r>
            <w:r>
              <w:rPr>
                <w:rFonts w:ascii="宋体" w:hAnsi="宋体" w:eastAsia="宋体" w:cs="宋体"/>
                <w:sz w:val="20"/>
                <w:szCs w:val="20"/>
              </w:rPr>
              <w:t xml:space="preserve"> </w:t>
            </w:r>
            <w:r>
              <w:rPr>
                <w:rFonts w:ascii="宋体" w:hAnsi="宋体" w:eastAsia="宋体" w:cs="宋体"/>
                <w:spacing w:val="2"/>
                <w:sz w:val="20"/>
                <w:szCs w:val="20"/>
              </w:rPr>
              <w:t>意见</w:t>
            </w:r>
          </w:p>
        </w:tc>
        <w:tc>
          <w:tcPr>
            <w:tcW w:w="2826" w:type="dxa"/>
            <w:tcBorders>
              <w:right w:val="nil"/>
            </w:tcBorders>
            <w:vAlign w:val="center"/>
          </w:tcPr>
          <w:p>
            <w:pPr>
              <w:spacing w:line="251" w:lineRule="auto"/>
              <w:jc w:val="center"/>
              <w:rPr>
                <w:rFonts w:ascii="Arial"/>
                <w:sz w:val="21"/>
              </w:rPr>
            </w:pPr>
          </w:p>
          <w:p>
            <w:pPr>
              <w:spacing w:line="251" w:lineRule="auto"/>
              <w:jc w:val="center"/>
              <w:rPr>
                <w:rFonts w:ascii="Arial"/>
                <w:sz w:val="21"/>
              </w:rPr>
            </w:pPr>
          </w:p>
          <w:p>
            <w:pPr>
              <w:spacing w:line="251" w:lineRule="auto"/>
              <w:jc w:val="center"/>
              <w:rPr>
                <w:rFonts w:ascii="Arial"/>
                <w:sz w:val="21"/>
              </w:rPr>
            </w:pPr>
          </w:p>
          <w:p>
            <w:pPr>
              <w:spacing w:line="252" w:lineRule="auto"/>
              <w:jc w:val="center"/>
              <w:rPr>
                <w:rFonts w:ascii="Arial"/>
                <w:sz w:val="21"/>
              </w:rPr>
            </w:pPr>
          </w:p>
          <w:p>
            <w:pPr>
              <w:spacing w:before="65" w:line="228" w:lineRule="auto"/>
              <w:ind w:left="436"/>
              <w:jc w:val="center"/>
              <w:rPr>
                <w:rFonts w:ascii="宋体" w:hAnsi="宋体" w:eastAsia="宋体" w:cs="宋体"/>
                <w:sz w:val="20"/>
                <w:szCs w:val="20"/>
              </w:rPr>
            </w:pPr>
            <w:r>
              <w:rPr>
                <w:rFonts w:ascii="宋体" w:hAnsi="宋体" w:eastAsia="宋体" w:cs="宋体"/>
                <w:spacing w:val="9"/>
                <w:sz w:val="20"/>
                <w:szCs w:val="20"/>
              </w:rPr>
              <w:t>系</w:t>
            </w:r>
            <w:r>
              <w:rPr>
                <w:rFonts w:ascii="宋体" w:hAnsi="宋体" w:eastAsia="宋体" w:cs="宋体"/>
                <w:spacing w:val="6"/>
                <w:sz w:val="20"/>
                <w:szCs w:val="20"/>
              </w:rPr>
              <w:t>部领导签字：</w:t>
            </w:r>
          </w:p>
        </w:tc>
        <w:tc>
          <w:tcPr>
            <w:tcW w:w="4500" w:type="dxa"/>
            <w:gridSpan w:val="3"/>
            <w:tcBorders>
              <w:left w:val="nil"/>
            </w:tcBorders>
            <w:vAlign w:val="center"/>
          </w:tcPr>
          <w:p>
            <w:pPr>
              <w:spacing w:line="251" w:lineRule="auto"/>
              <w:jc w:val="center"/>
              <w:rPr>
                <w:rFonts w:ascii="Arial"/>
                <w:sz w:val="21"/>
              </w:rPr>
            </w:pPr>
          </w:p>
          <w:p>
            <w:pPr>
              <w:spacing w:line="251" w:lineRule="auto"/>
              <w:jc w:val="center"/>
              <w:rPr>
                <w:rFonts w:ascii="Arial"/>
                <w:sz w:val="21"/>
              </w:rPr>
            </w:pPr>
          </w:p>
          <w:p>
            <w:pPr>
              <w:spacing w:line="251" w:lineRule="auto"/>
              <w:jc w:val="center"/>
              <w:rPr>
                <w:rFonts w:ascii="Arial"/>
                <w:sz w:val="21"/>
              </w:rPr>
            </w:pPr>
          </w:p>
          <w:p>
            <w:pPr>
              <w:spacing w:line="252" w:lineRule="auto"/>
              <w:jc w:val="center"/>
              <w:rPr>
                <w:rFonts w:ascii="Arial"/>
                <w:sz w:val="21"/>
              </w:rPr>
            </w:pPr>
          </w:p>
          <w:p>
            <w:pPr>
              <w:spacing w:before="65" w:line="228" w:lineRule="auto"/>
              <w:ind w:left="1082"/>
              <w:jc w:val="center"/>
              <w:rPr>
                <w:rFonts w:ascii="宋体" w:hAnsi="宋体" w:eastAsia="宋体" w:cs="宋体"/>
                <w:sz w:val="20"/>
                <w:szCs w:val="20"/>
              </w:rPr>
            </w:pPr>
            <w:r>
              <w:rPr>
                <w:rFonts w:ascii="宋体" w:hAnsi="宋体" w:eastAsia="宋体" w:cs="宋体"/>
                <w:spacing w:val="4"/>
                <w:sz w:val="20"/>
                <w:szCs w:val="20"/>
              </w:rPr>
              <w:t xml:space="preserve">审核日期：  </w:t>
            </w:r>
            <w:r>
              <w:rPr>
                <w:rFonts w:ascii="宋体" w:hAnsi="宋体" w:eastAsia="宋体" w:cs="宋体"/>
                <w:spacing w:val="2"/>
                <w:sz w:val="20"/>
                <w:szCs w:val="20"/>
              </w:rPr>
              <w:t xml:space="preserve">   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1138" w:type="dxa"/>
            <w:vMerge w:val="restart"/>
            <w:vAlign w:val="center"/>
          </w:tcPr>
          <w:p>
            <w:pPr>
              <w:spacing w:before="65" w:line="301" w:lineRule="auto"/>
              <w:ind w:left="0" w:leftChars="0" w:right="144" w:firstLine="0" w:firstLineChars="0"/>
              <w:jc w:val="center"/>
              <w:rPr>
                <w:rFonts w:ascii="宋体" w:hAnsi="宋体" w:eastAsia="宋体" w:cs="宋体"/>
                <w:sz w:val="20"/>
                <w:szCs w:val="20"/>
              </w:rPr>
            </w:pPr>
            <w:r>
              <w:rPr>
                <w:rFonts w:ascii="宋体" w:hAnsi="宋体" w:eastAsia="宋体" w:cs="宋体"/>
                <w:spacing w:val="8"/>
                <w:sz w:val="20"/>
                <w:szCs w:val="20"/>
              </w:rPr>
              <w:t>教</w:t>
            </w:r>
            <w:r>
              <w:rPr>
                <w:rFonts w:ascii="宋体" w:hAnsi="宋体" w:eastAsia="宋体" w:cs="宋体"/>
                <w:spacing w:val="7"/>
                <w:sz w:val="20"/>
                <w:szCs w:val="20"/>
              </w:rPr>
              <w:t>务处审</w:t>
            </w:r>
            <w:r>
              <w:rPr>
                <w:rFonts w:ascii="宋体" w:hAnsi="宋体" w:eastAsia="宋体" w:cs="宋体"/>
                <w:sz w:val="20"/>
                <w:szCs w:val="20"/>
              </w:rPr>
              <w:t xml:space="preserve"> </w:t>
            </w:r>
            <w:r>
              <w:rPr>
                <w:rFonts w:ascii="宋体" w:hAnsi="宋体" w:eastAsia="宋体" w:cs="宋体"/>
                <w:spacing w:val="6"/>
                <w:sz w:val="20"/>
                <w:szCs w:val="20"/>
              </w:rPr>
              <w:t>核意见</w:t>
            </w:r>
          </w:p>
        </w:tc>
        <w:tc>
          <w:tcPr>
            <w:tcW w:w="4983" w:type="dxa"/>
            <w:gridSpan w:val="3"/>
            <w:vAlign w:val="center"/>
          </w:tcPr>
          <w:p>
            <w:pPr>
              <w:spacing w:before="166" w:line="228" w:lineRule="auto"/>
              <w:ind w:left="125"/>
              <w:jc w:val="both"/>
              <w:rPr>
                <w:rFonts w:ascii="宋体" w:hAnsi="宋体" w:eastAsia="宋体" w:cs="宋体"/>
                <w:sz w:val="20"/>
                <w:szCs w:val="20"/>
              </w:rPr>
            </w:pPr>
            <w:r>
              <w:rPr>
                <w:rFonts w:ascii="宋体" w:hAnsi="宋体" w:eastAsia="宋体" w:cs="宋体"/>
                <w:spacing w:val="15"/>
                <w:sz w:val="20"/>
                <w:szCs w:val="20"/>
              </w:rPr>
              <w:t>(</w:t>
            </w:r>
            <w:r>
              <w:rPr>
                <w:rFonts w:ascii="Times New Roman" w:hAnsi="Times New Roman" w:eastAsia="Times New Roman" w:cs="Times New Roman"/>
                <w:spacing w:val="15"/>
                <w:sz w:val="20"/>
                <w:szCs w:val="20"/>
              </w:rPr>
              <w:t>1</w:t>
            </w:r>
            <w:r>
              <w:rPr>
                <w:rFonts w:ascii="宋体" w:hAnsi="宋体" w:eastAsia="宋体" w:cs="宋体"/>
                <w:spacing w:val="15"/>
                <w:sz w:val="20"/>
                <w:szCs w:val="20"/>
              </w:rPr>
              <w:t>) 专业名称及专业代</w:t>
            </w:r>
            <w:r>
              <w:rPr>
                <w:rFonts w:ascii="宋体" w:hAnsi="宋体" w:eastAsia="宋体" w:cs="宋体"/>
                <w:spacing w:val="13"/>
                <w:sz w:val="20"/>
                <w:szCs w:val="20"/>
              </w:rPr>
              <w:t>码</w:t>
            </w:r>
          </w:p>
        </w:tc>
        <w:tc>
          <w:tcPr>
            <w:tcW w:w="2343" w:type="dxa"/>
            <w:vAlign w:val="center"/>
          </w:tcPr>
          <w:p>
            <w:pPr>
              <w:spacing w:before="151" w:line="228" w:lineRule="auto"/>
              <w:ind w:left="250"/>
              <w:jc w:val="center"/>
              <w:rPr>
                <w:rFonts w:ascii="宋体" w:hAnsi="宋体" w:eastAsia="宋体" w:cs="宋体"/>
                <w:sz w:val="20"/>
                <w:szCs w:val="20"/>
              </w:rPr>
            </w:pPr>
            <w:r>
              <w:rPr>
                <w:rFonts w:ascii="宋体" w:hAnsi="宋体" w:eastAsia="宋体" w:cs="宋体"/>
                <w:spacing w:val="12"/>
                <w:sz w:val="20"/>
                <w:szCs w:val="20"/>
              </w:rPr>
              <w:t>合</w:t>
            </w:r>
            <w:r>
              <w:rPr>
                <w:rFonts w:ascii="宋体" w:hAnsi="宋体" w:eastAsia="宋体" w:cs="宋体"/>
                <w:spacing w:val="6"/>
                <w:sz w:val="20"/>
                <w:szCs w:val="20"/>
              </w:rPr>
              <w:t>格   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1138" w:type="dxa"/>
            <w:vMerge w:val="continue"/>
            <w:vAlign w:val="center"/>
          </w:tcPr>
          <w:p>
            <w:pPr>
              <w:jc w:val="center"/>
              <w:rPr>
                <w:rFonts w:ascii="Arial"/>
                <w:sz w:val="21"/>
              </w:rPr>
            </w:pPr>
          </w:p>
        </w:tc>
        <w:tc>
          <w:tcPr>
            <w:tcW w:w="4983" w:type="dxa"/>
            <w:gridSpan w:val="3"/>
            <w:vAlign w:val="center"/>
          </w:tcPr>
          <w:p>
            <w:pPr>
              <w:spacing w:before="167" w:line="228" w:lineRule="auto"/>
              <w:ind w:left="125"/>
              <w:jc w:val="both"/>
              <w:rPr>
                <w:rFonts w:ascii="宋体" w:hAnsi="宋体" w:eastAsia="宋体" w:cs="宋体"/>
                <w:sz w:val="20"/>
                <w:szCs w:val="20"/>
              </w:rPr>
            </w:pPr>
            <w:r>
              <w:rPr>
                <w:rFonts w:ascii="宋体" w:hAnsi="宋体" w:eastAsia="宋体" w:cs="宋体"/>
                <w:spacing w:val="16"/>
                <w:sz w:val="20"/>
                <w:szCs w:val="20"/>
              </w:rPr>
              <w:t>(</w:t>
            </w:r>
            <w:r>
              <w:rPr>
                <w:rFonts w:ascii="Times New Roman" w:hAnsi="Times New Roman" w:eastAsia="Times New Roman" w:cs="Times New Roman"/>
                <w:spacing w:val="16"/>
                <w:sz w:val="20"/>
                <w:szCs w:val="20"/>
              </w:rPr>
              <w:t>2</w:t>
            </w:r>
            <w:r>
              <w:rPr>
                <w:rFonts w:ascii="宋体" w:hAnsi="宋体" w:eastAsia="宋体" w:cs="宋体"/>
                <w:spacing w:val="16"/>
                <w:sz w:val="20"/>
                <w:szCs w:val="20"/>
              </w:rPr>
              <w:t>) 招生对象及学</w:t>
            </w:r>
            <w:r>
              <w:rPr>
                <w:rFonts w:ascii="宋体" w:hAnsi="宋体" w:eastAsia="宋体" w:cs="宋体"/>
                <w:spacing w:val="13"/>
                <w:sz w:val="20"/>
                <w:szCs w:val="20"/>
              </w:rPr>
              <w:t>制</w:t>
            </w:r>
          </w:p>
        </w:tc>
        <w:tc>
          <w:tcPr>
            <w:tcW w:w="2343" w:type="dxa"/>
            <w:vAlign w:val="center"/>
          </w:tcPr>
          <w:p>
            <w:pPr>
              <w:spacing w:before="151" w:line="228" w:lineRule="auto"/>
              <w:ind w:left="250"/>
              <w:jc w:val="center"/>
              <w:rPr>
                <w:rFonts w:ascii="宋体" w:hAnsi="宋体" w:eastAsia="宋体" w:cs="宋体"/>
                <w:sz w:val="20"/>
                <w:szCs w:val="20"/>
              </w:rPr>
            </w:pPr>
            <w:r>
              <w:rPr>
                <w:rFonts w:ascii="宋体" w:hAnsi="宋体" w:eastAsia="宋体" w:cs="宋体"/>
                <w:spacing w:val="12"/>
                <w:sz w:val="20"/>
                <w:szCs w:val="20"/>
              </w:rPr>
              <w:t>合</w:t>
            </w:r>
            <w:r>
              <w:rPr>
                <w:rFonts w:ascii="宋体" w:hAnsi="宋体" w:eastAsia="宋体" w:cs="宋体"/>
                <w:spacing w:val="6"/>
                <w:sz w:val="20"/>
                <w:szCs w:val="20"/>
              </w:rPr>
              <w:t>格   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1138" w:type="dxa"/>
            <w:vMerge w:val="continue"/>
            <w:vAlign w:val="center"/>
          </w:tcPr>
          <w:p>
            <w:pPr>
              <w:jc w:val="center"/>
              <w:rPr>
                <w:rFonts w:ascii="Arial"/>
                <w:sz w:val="21"/>
              </w:rPr>
            </w:pPr>
          </w:p>
        </w:tc>
        <w:tc>
          <w:tcPr>
            <w:tcW w:w="4983" w:type="dxa"/>
            <w:gridSpan w:val="3"/>
            <w:vAlign w:val="center"/>
          </w:tcPr>
          <w:p>
            <w:pPr>
              <w:spacing w:before="167" w:line="227" w:lineRule="auto"/>
              <w:ind w:left="125"/>
              <w:jc w:val="both"/>
              <w:rPr>
                <w:rFonts w:ascii="宋体" w:hAnsi="宋体" w:eastAsia="宋体" w:cs="宋体"/>
                <w:sz w:val="20"/>
                <w:szCs w:val="20"/>
              </w:rPr>
            </w:pPr>
            <w:r>
              <w:rPr>
                <w:rFonts w:ascii="宋体" w:hAnsi="宋体" w:eastAsia="宋体" w:cs="宋体"/>
                <w:spacing w:val="21"/>
                <w:sz w:val="20"/>
                <w:szCs w:val="20"/>
              </w:rPr>
              <w:t>(</w:t>
            </w:r>
            <w:r>
              <w:rPr>
                <w:rFonts w:ascii="Times New Roman" w:hAnsi="Times New Roman" w:eastAsia="Times New Roman" w:cs="Times New Roman"/>
                <w:spacing w:val="16"/>
                <w:sz w:val="20"/>
                <w:szCs w:val="20"/>
              </w:rPr>
              <w:t>3</w:t>
            </w:r>
            <w:r>
              <w:rPr>
                <w:rFonts w:ascii="宋体" w:hAnsi="宋体" w:eastAsia="宋体" w:cs="宋体"/>
                <w:spacing w:val="16"/>
                <w:sz w:val="20"/>
                <w:szCs w:val="20"/>
              </w:rPr>
              <w:t>) 毕业基本要求</w:t>
            </w:r>
          </w:p>
        </w:tc>
        <w:tc>
          <w:tcPr>
            <w:tcW w:w="2343" w:type="dxa"/>
            <w:vAlign w:val="center"/>
          </w:tcPr>
          <w:p>
            <w:pPr>
              <w:spacing w:before="150" w:line="228" w:lineRule="auto"/>
              <w:ind w:left="250"/>
              <w:jc w:val="center"/>
              <w:rPr>
                <w:rFonts w:ascii="宋体" w:hAnsi="宋体" w:eastAsia="宋体" w:cs="宋体"/>
                <w:sz w:val="20"/>
                <w:szCs w:val="20"/>
              </w:rPr>
            </w:pPr>
            <w:r>
              <w:rPr>
                <w:rFonts w:ascii="宋体" w:hAnsi="宋体" w:eastAsia="宋体" w:cs="宋体"/>
                <w:spacing w:val="12"/>
                <w:sz w:val="20"/>
                <w:szCs w:val="20"/>
              </w:rPr>
              <w:t>合</w:t>
            </w:r>
            <w:r>
              <w:rPr>
                <w:rFonts w:ascii="宋体" w:hAnsi="宋体" w:eastAsia="宋体" w:cs="宋体"/>
                <w:spacing w:val="6"/>
                <w:sz w:val="20"/>
                <w:szCs w:val="20"/>
              </w:rPr>
              <w:t>格   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138" w:type="dxa"/>
            <w:vMerge w:val="continue"/>
            <w:vAlign w:val="center"/>
          </w:tcPr>
          <w:p>
            <w:pPr>
              <w:jc w:val="center"/>
              <w:rPr>
                <w:rFonts w:ascii="Arial"/>
                <w:sz w:val="21"/>
              </w:rPr>
            </w:pPr>
          </w:p>
        </w:tc>
        <w:tc>
          <w:tcPr>
            <w:tcW w:w="4983" w:type="dxa"/>
            <w:gridSpan w:val="3"/>
            <w:vAlign w:val="center"/>
          </w:tcPr>
          <w:p>
            <w:pPr>
              <w:spacing w:before="167" w:line="228" w:lineRule="auto"/>
              <w:ind w:left="125"/>
              <w:jc w:val="center"/>
              <w:rPr>
                <w:rFonts w:ascii="宋体" w:hAnsi="宋体" w:eastAsia="宋体" w:cs="宋体"/>
                <w:sz w:val="20"/>
                <w:szCs w:val="20"/>
              </w:rPr>
            </w:pPr>
            <w:r>
              <w:rPr>
                <w:rFonts w:ascii="宋体" w:hAnsi="宋体" w:eastAsia="宋体" w:cs="宋体"/>
                <w:spacing w:val="13"/>
                <w:sz w:val="20"/>
                <w:szCs w:val="20"/>
              </w:rPr>
              <w:t>(</w:t>
            </w:r>
            <w:r>
              <w:rPr>
                <w:rFonts w:ascii="Times New Roman" w:hAnsi="Times New Roman" w:eastAsia="Times New Roman" w:cs="Times New Roman"/>
                <w:spacing w:val="13"/>
                <w:sz w:val="20"/>
                <w:szCs w:val="20"/>
              </w:rPr>
              <w:t>4</w:t>
            </w:r>
            <w:r>
              <w:rPr>
                <w:rFonts w:ascii="宋体" w:hAnsi="宋体" w:eastAsia="宋体" w:cs="宋体"/>
                <w:spacing w:val="13"/>
                <w:sz w:val="20"/>
                <w:szCs w:val="20"/>
              </w:rPr>
              <w:t>) 总学分、总学时、学期周数、学分计算</w:t>
            </w:r>
          </w:p>
        </w:tc>
        <w:tc>
          <w:tcPr>
            <w:tcW w:w="2343" w:type="dxa"/>
            <w:vAlign w:val="center"/>
          </w:tcPr>
          <w:p>
            <w:pPr>
              <w:spacing w:before="150" w:line="228" w:lineRule="auto"/>
              <w:ind w:left="250"/>
              <w:jc w:val="center"/>
              <w:rPr>
                <w:rFonts w:ascii="宋体" w:hAnsi="宋体" w:eastAsia="宋体" w:cs="宋体"/>
                <w:sz w:val="20"/>
                <w:szCs w:val="20"/>
              </w:rPr>
            </w:pPr>
            <w:r>
              <w:rPr>
                <w:rFonts w:ascii="宋体" w:hAnsi="宋体" w:eastAsia="宋体" w:cs="宋体"/>
                <w:spacing w:val="12"/>
                <w:sz w:val="20"/>
                <w:szCs w:val="20"/>
              </w:rPr>
              <w:t>合</w:t>
            </w:r>
            <w:r>
              <w:rPr>
                <w:rFonts w:ascii="宋体" w:hAnsi="宋体" w:eastAsia="宋体" w:cs="宋体"/>
                <w:spacing w:val="6"/>
                <w:sz w:val="20"/>
                <w:szCs w:val="20"/>
              </w:rPr>
              <w:t>格   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1138" w:type="dxa"/>
            <w:vMerge w:val="continue"/>
            <w:vAlign w:val="center"/>
          </w:tcPr>
          <w:p>
            <w:pPr>
              <w:jc w:val="center"/>
              <w:rPr>
                <w:rFonts w:ascii="Arial"/>
                <w:sz w:val="21"/>
              </w:rPr>
            </w:pPr>
          </w:p>
        </w:tc>
        <w:tc>
          <w:tcPr>
            <w:tcW w:w="4983" w:type="dxa"/>
            <w:gridSpan w:val="3"/>
            <w:vAlign w:val="center"/>
          </w:tcPr>
          <w:p>
            <w:pPr>
              <w:spacing w:before="164" w:line="228" w:lineRule="auto"/>
              <w:ind w:left="125"/>
              <w:jc w:val="both"/>
              <w:rPr>
                <w:rFonts w:ascii="宋体" w:hAnsi="宋体" w:eastAsia="宋体" w:cs="宋体"/>
                <w:sz w:val="20"/>
                <w:szCs w:val="20"/>
              </w:rPr>
            </w:pPr>
            <w:r>
              <w:rPr>
                <w:rFonts w:ascii="宋体" w:hAnsi="宋体" w:eastAsia="宋体" w:cs="宋体"/>
                <w:spacing w:val="23"/>
                <w:sz w:val="20"/>
                <w:szCs w:val="20"/>
              </w:rPr>
              <w:t>(</w:t>
            </w:r>
            <w:r>
              <w:rPr>
                <w:rFonts w:ascii="Times New Roman" w:hAnsi="Times New Roman" w:eastAsia="Times New Roman" w:cs="Times New Roman"/>
                <w:spacing w:val="14"/>
                <w:sz w:val="20"/>
                <w:szCs w:val="20"/>
              </w:rPr>
              <w:t>5</w:t>
            </w:r>
            <w:r>
              <w:rPr>
                <w:rFonts w:ascii="宋体" w:hAnsi="宋体" w:eastAsia="宋体" w:cs="宋体"/>
                <w:spacing w:val="14"/>
                <w:sz w:val="20"/>
                <w:szCs w:val="20"/>
              </w:rPr>
              <w:t>) 各类课程的学分与课时</w:t>
            </w:r>
          </w:p>
        </w:tc>
        <w:tc>
          <w:tcPr>
            <w:tcW w:w="2343" w:type="dxa"/>
            <w:vAlign w:val="center"/>
          </w:tcPr>
          <w:p>
            <w:pPr>
              <w:spacing w:before="150" w:line="228" w:lineRule="auto"/>
              <w:ind w:left="250"/>
              <w:jc w:val="center"/>
              <w:rPr>
                <w:rFonts w:ascii="宋体" w:hAnsi="宋体" w:eastAsia="宋体" w:cs="宋体"/>
                <w:sz w:val="20"/>
                <w:szCs w:val="20"/>
              </w:rPr>
            </w:pPr>
            <w:r>
              <w:rPr>
                <w:rFonts w:ascii="宋体" w:hAnsi="宋体" w:eastAsia="宋体" w:cs="宋体"/>
                <w:spacing w:val="12"/>
                <w:sz w:val="20"/>
                <w:szCs w:val="20"/>
              </w:rPr>
              <w:t>合</w:t>
            </w:r>
            <w:r>
              <w:rPr>
                <w:rFonts w:ascii="宋体" w:hAnsi="宋体" w:eastAsia="宋体" w:cs="宋体"/>
                <w:spacing w:val="6"/>
                <w:sz w:val="20"/>
                <w:szCs w:val="20"/>
              </w:rPr>
              <w:t>格   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1138" w:type="dxa"/>
            <w:vMerge w:val="continue"/>
            <w:vAlign w:val="top"/>
          </w:tcPr>
          <w:p>
            <w:pPr>
              <w:rPr>
                <w:rFonts w:ascii="Arial"/>
                <w:sz w:val="21"/>
              </w:rPr>
            </w:pPr>
          </w:p>
        </w:tc>
        <w:tc>
          <w:tcPr>
            <w:tcW w:w="4983" w:type="dxa"/>
            <w:gridSpan w:val="3"/>
            <w:vAlign w:val="top"/>
          </w:tcPr>
          <w:p>
            <w:pPr>
              <w:spacing w:before="166" w:line="228" w:lineRule="auto"/>
              <w:ind w:left="125"/>
              <w:rPr>
                <w:rFonts w:ascii="宋体" w:hAnsi="宋体" w:eastAsia="宋体" w:cs="宋体"/>
                <w:sz w:val="20"/>
                <w:szCs w:val="20"/>
              </w:rPr>
            </w:pPr>
            <w:r>
              <w:rPr>
                <w:rFonts w:ascii="宋体" w:hAnsi="宋体" w:eastAsia="宋体" w:cs="宋体"/>
                <w:spacing w:val="16"/>
                <w:sz w:val="20"/>
                <w:szCs w:val="20"/>
              </w:rPr>
              <w:t>(</w:t>
            </w:r>
            <w:r>
              <w:rPr>
                <w:rFonts w:ascii="Times New Roman" w:hAnsi="Times New Roman" w:eastAsia="Times New Roman" w:cs="Times New Roman"/>
                <w:spacing w:val="16"/>
                <w:sz w:val="20"/>
                <w:szCs w:val="20"/>
              </w:rPr>
              <w:t>6</w:t>
            </w:r>
            <w:r>
              <w:rPr>
                <w:rFonts w:ascii="宋体" w:hAnsi="宋体" w:eastAsia="宋体" w:cs="宋体"/>
                <w:spacing w:val="16"/>
                <w:sz w:val="20"/>
                <w:szCs w:val="20"/>
              </w:rPr>
              <w:t>) 实训周数及安</w:t>
            </w:r>
            <w:r>
              <w:rPr>
                <w:rFonts w:ascii="宋体" w:hAnsi="宋体" w:eastAsia="宋体" w:cs="宋体"/>
                <w:spacing w:val="13"/>
                <w:sz w:val="20"/>
                <w:szCs w:val="20"/>
              </w:rPr>
              <w:t>排</w:t>
            </w:r>
          </w:p>
        </w:tc>
        <w:tc>
          <w:tcPr>
            <w:tcW w:w="2343" w:type="dxa"/>
            <w:vAlign w:val="top"/>
          </w:tcPr>
          <w:p>
            <w:pPr>
              <w:spacing w:before="149" w:line="228" w:lineRule="auto"/>
              <w:ind w:left="250"/>
              <w:rPr>
                <w:rFonts w:ascii="宋体" w:hAnsi="宋体" w:eastAsia="宋体" w:cs="宋体"/>
                <w:sz w:val="20"/>
                <w:szCs w:val="20"/>
              </w:rPr>
            </w:pPr>
            <w:r>
              <w:rPr>
                <w:rFonts w:ascii="宋体" w:hAnsi="宋体" w:eastAsia="宋体" w:cs="宋体"/>
                <w:spacing w:val="12"/>
                <w:sz w:val="20"/>
                <w:szCs w:val="20"/>
              </w:rPr>
              <w:t>合</w:t>
            </w:r>
            <w:r>
              <w:rPr>
                <w:rFonts w:ascii="宋体" w:hAnsi="宋体" w:eastAsia="宋体" w:cs="宋体"/>
                <w:spacing w:val="6"/>
                <w:sz w:val="20"/>
                <w:szCs w:val="20"/>
              </w:rPr>
              <w:t>格   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1138" w:type="dxa"/>
            <w:vMerge w:val="continue"/>
            <w:vAlign w:val="top"/>
          </w:tcPr>
          <w:p>
            <w:pPr>
              <w:rPr>
                <w:rFonts w:ascii="Arial"/>
                <w:sz w:val="21"/>
              </w:rPr>
            </w:pPr>
          </w:p>
        </w:tc>
        <w:tc>
          <w:tcPr>
            <w:tcW w:w="4983" w:type="dxa"/>
            <w:gridSpan w:val="3"/>
            <w:vAlign w:val="top"/>
          </w:tcPr>
          <w:p>
            <w:pPr>
              <w:spacing w:before="161" w:line="228" w:lineRule="auto"/>
              <w:ind w:left="125"/>
              <w:rPr>
                <w:rFonts w:ascii="宋体" w:hAnsi="宋体" w:eastAsia="宋体" w:cs="宋体"/>
                <w:sz w:val="20"/>
                <w:szCs w:val="20"/>
              </w:rPr>
            </w:pPr>
            <w:r>
              <w:rPr>
                <w:rFonts w:ascii="宋体" w:hAnsi="宋体" w:eastAsia="宋体" w:cs="宋体"/>
                <w:spacing w:val="15"/>
                <w:sz w:val="20"/>
                <w:szCs w:val="20"/>
              </w:rPr>
              <w:t>(</w:t>
            </w:r>
            <w:r>
              <w:rPr>
                <w:rFonts w:ascii="Times New Roman" w:hAnsi="Times New Roman" w:eastAsia="Times New Roman" w:cs="Times New Roman"/>
                <w:spacing w:val="15"/>
                <w:sz w:val="20"/>
                <w:szCs w:val="20"/>
              </w:rPr>
              <w:t>7</w:t>
            </w:r>
            <w:r>
              <w:rPr>
                <w:rFonts w:ascii="宋体" w:hAnsi="宋体" w:eastAsia="宋体" w:cs="宋体"/>
                <w:spacing w:val="15"/>
                <w:sz w:val="20"/>
                <w:szCs w:val="20"/>
              </w:rPr>
              <w:t>) 毕业设计与毕业答</w:t>
            </w:r>
            <w:r>
              <w:rPr>
                <w:rFonts w:ascii="宋体" w:hAnsi="宋体" w:eastAsia="宋体" w:cs="宋体"/>
                <w:spacing w:val="13"/>
                <w:sz w:val="20"/>
                <w:szCs w:val="20"/>
              </w:rPr>
              <w:t>辩</w:t>
            </w:r>
          </w:p>
        </w:tc>
        <w:tc>
          <w:tcPr>
            <w:tcW w:w="2343" w:type="dxa"/>
            <w:vAlign w:val="top"/>
          </w:tcPr>
          <w:p>
            <w:pPr>
              <w:spacing w:before="144" w:line="228" w:lineRule="auto"/>
              <w:ind w:left="250"/>
              <w:rPr>
                <w:rFonts w:ascii="宋体" w:hAnsi="宋体" w:eastAsia="宋体" w:cs="宋体"/>
                <w:sz w:val="20"/>
                <w:szCs w:val="20"/>
              </w:rPr>
            </w:pPr>
            <w:r>
              <w:rPr>
                <w:rFonts w:ascii="宋体" w:hAnsi="宋体" w:eastAsia="宋体" w:cs="宋体"/>
                <w:spacing w:val="12"/>
                <w:sz w:val="20"/>
                <w:szCs w:val="20"/>
              </w:rPr>
              <w:t>合</w:t>
            </w:r>
            <w:r>
              <w:rPr>
                <w:rFonts w:ascii="宋体" w:hAnsi="宋体" w:eastAsia="宋体" w:cs="宋体"/>
                <w:spacing w:val="6"/>
                <w:sz w:val="20"/>
                <w:szCs w:val="20"/>
              </w:rPr>
              <w:t>格   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1138" w:type="dxa"/>
            <w:vMerge w:val="continue"/>
            <w:vAlign w:val="top"/>
          </w:tcPr>
          <w:p>
            <w:pPr>
              <w:rPr>
                <w:rFonts w:ascii="Arial"/>
                <w:sz w:val="21"/>
              </w:rPr>
            </w:pPr>
          </w:p>
        </w:tc>
        <w:tc>
          <w:tcPr>
            <w:tcW w:w="4983" w:type="dxa"/>
            <w:gridSpan w:val="3"/>
            <w:vAlign w:val="top"/>
          </w:tcPr>
          <w:p>
            <w:pPr>
              <w:spacing w:before="161" w:line="228" w:lineRule="auto"/>
              <w:ind w:left="125"/>
              <w:rPr>
                <w:rFonts w:ascii="宋体" w:hAnsi="宋体" w:eastAsia="宋体" w:cs="宋体"/>
                <w:sz w:val="20"/>
                <w:szCs w:val="20"/>
              </w:rPr>
            </w:pPr>
            <w:r>
              <w:rPr>
                <w:rFonts w:ascii="宋体" w:hAnsi="宋体" w:eastAsia="宋体" w:cs="宋体"/>
                <w:spacing w:val="17"/>
                <w:sz w:val="20"/>
                <w:szCs w:val="20"/>
              </w:rPr>
              <w:t>(</w:t>
            </w:r>
            <w:r>
              <w:rPr>
                <w:rFonts w:ascii="Times New Roman" w:hAnsi="Times New Roman" w:eastAsia="Times New Roman" w:cs="Times New Roman"/>
                <w:spacing w:val="13"/>
                <w:sz w:val="20"/>
                <w:szCs w:val="20"/>
              </w:rPr>
              <w:t>8</w:t>
            </w:r>
            <w:r>
              <w:rPr>
                <w:rFonts w:ascii="宋体" w:hAnsi="宋体" w:eastAsia="宋体" w:cs="宋体"/>
                <w:spacing w:val="13"/>
                <w:sz w:val="20"/>
                <w:szCs w:val="20"/>
              </w:rPr>
              <w:t>) 公共基础课的课程名称、课时、学分</w:t>
            </w:r>
          </w:p>
        </w:tc>
        <w:tc>
          <w:tcPr>
            <w:tcW w:w="2343" w:type="dxa"/>
            <w:vAlign w:val="top"/>
          </w:tcPr>
          <w:p>
            <w:pPr>
              <w:spacing w:before="147" w:line="228" w:lineRule="auto"/>
              <w:ind w:left="250"/>
              <w:rPr>
                <w:rFonts w:ascii="宋体" w:hAnsi="宋体" w:eastAsia="宋体" w:cs="宋体"/>
                <w:sz w:val="20"/>
                <w:szCs w:val="20"/>
              </w:rPr>
            </w:pPr>
            <w:r>
              <w:rPr>
                <w:rFonts w:ascii="宋体" w:hAnsi="宋体" w:eastAsia="宋体" w:cs="宋体"/>
                <w:spacing w:val="12"/>
                <w:sz w:val="20"/>
                <w:szCs w:val="20"/>
              </w:rPr>
              <w:t>合</w:t>
            </w:r>
            <w:r>
              <w:rPr>
                <w:rFonts w:ascii="宋体" w:hAnsi="宋体" w:eastAsia="宋体" w:cs="宋体"/>
                <w:spacing w:val="6"/>
                <w:sz w:val="20"/>
                <w:szCs w:val="20"/>
              </w:rPr>
              <w:t>格   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1138" w:type="dxa"/>
            <w:vMerge w:val="continue"/>
            <w:vAlign w:val="top"/>
          </w:tcPr>
          <w:p>
            <w:pPr>
              <w:rPr>
                <w:rFonts w:ascii="Arial"/>
                <w:sz w:val="21"/>
              </w:rPr>
            </w:pPr>
          </w:p>
        </w:tc>
        <w:tc>
          <w:tcPr>
            <w:tcW w:w="4983" w:type="dxa"/>
            <w:gridSpan w:val="3"/>
            <w:vAlign w:val="top"/>
          </w:tcPr>
          <w:p>
            <w:pPr>
              <w:spacing w:before="162" w:line="228" w:lineRule="auto"/>
              <w:ind w:left="125"/>
              <w:rPr>
                <w:rFonts w:ascii="宋体" w:hAnsi="宋体" w:eastAsia="宋体" w:cs="宋体"/>
                <w:sz w:val="20"/>
                <w:szCs w:val="20"/>
              </w:rPr>
            </w:pPr>
            <w:r>
              <w:rPr>
                <w:rFonts w:ascii="宋体" w:hAnsi="宋体" w:eastAsia="宋体" w:cs="宋体"/>
                <w:spacing w:val="20"/>
                <w:sz w:val="20"/>
                <w:szCs w:val="20"/>
              </w:rPr>
              <w:t>(</w:t>
            </w:r>
            <w:r>
              <w:rPr>
                <w:rFonts w:ascii="Times New Roman" w:hAnsi="Times New Roman" w:eastAsia="Times New Roman" w:cs="Times New Roman"/>
                <w:spacing w:val="15"/>
                <w:sz w:val="20"/>
                <w:szCs w:val="20"/>
              </w:rPr>
              <w:t>9</w:t>
            </w:r>
            <w:r>
              <w:rPr>
                <w:rFonts w:ascii="宋体" w:hAnsi="宋体" w:eastAsia="宋体" w:cs="宋体"/>
                <w:spacing w:val="15"/>
                <w:sz w:val="20"/>
                <w:szCs w:val="20"/>
              </w:rPr>
              <w:t>) 学时与学分分配表</w:t>
            </w:r>
          </w:p>
        </w:tc>
        <w:tc>
          <w:tcPr>
            <w:tcW w:w="2343" w:type="dxa"/>
            <w:vAlign w:val="top"/>
          </w:tcPr>
          <w:p>
            <w:pPr>
              <w:spacing w:before="144" w:line="228" w:lineRule="auto"/>
              <w:ind w:left="250"/>
              <w:rPr>
                <w:rFonts w:ascii="宋体" w:hAnsi="宋体" w:eastAsia="宋体" w:cs="宋体"/>
                <w:sz w:val="20"/>
                <w:szCs w:val="20"/>
              </w:rPr>
            </w:pPr>
            <w:r>
              <w:rPr>
                <w:rFonts w:ascii="宋体" w:hAnsi="宋体" w:eastAsia="宋体" w:cs="宋体"/>
                <w:spacing w:val="12"/>
                <w:sz w:val="20"/>
                <w:szCs w:val="20"/>
              </w:rPr>
              <w:t>合</w:t>
            </w:r>
            <w:r>
              <w:rPr>
                <w:rFonts w:ascii="宋体" w:hAnsi="宋体" w:eastAsia="宋体" w:cs="宋体"/>
                <w:spacing w:val="6"/>
                <w:sz w:val="20"/>
                <w:szCs w:val="20"/>
              </w:rPr>
              <w:t>格   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1138" w:type="dxa"/>
            <w:vMerge w:val="continue"/>
            <w:vAlign w:val="top"/>
          </w:tcPr>
          <w:p>
            <w:pPr>
              <w:rPr>
                <w:rFonts w:ascii="Arial"/>
                <w:sz w:val="21"/>
              </w:rPr>
            </w:pPr>
          </w:p>
        </w:tc>
        <w:tc>
          <w:tcPr>
            <w:tcW w:w="4983" w:type="dxa"/>
            <w:gridSpan w:val="3"/>
            <w:vAlign w:val="top"/>
          </w:tcPr>
          <w:p>
            <w:pPr>
              <w:spacing w:before="164" w:line="228" w:lineRule="auto"/>
              <w:ind w:left="125"/>
              <w:rPr>
                <w:rFonts w:ascii="宋体" w:hAnsi="宋体" w:eastAsia="宋体" w:cs="宋体"/>
                <w:sz w:val="20"/>
                <w:szCs w:val="20"/>
              </w:rPr>
            </w:pPr>
            <w:r>
              <w:rPr>
                <w:rFonts w:ascii="宋体" w:hAnsi="宋体" w:eastAsia="宋体" w:cs="宋体"/>
                <w:spacing w:val="22"/>
                <w:sz w:val="20"/>
                <w:szCs w:val="20"/>
              </w:rPr>
              <w:t>(</w:t>
            </w:r>
            <w:r>
              <w:rPr>
                <w:rFonts w:ascii="Times New Roman" w:hAnsi="Times New Roman" w:eastAsia="Times New Roman" w:cs="Times New Roman"/>
                <w:spacing w:val="13"/>
                <w:sz w:val="20"/>
                <w:szCs w:val="20"/>
              </w:rPr>
              <w:t>10</w:t>
            </w:r>
            <w:r>
              <w:rPr>
                <w:rFonts w:ascii="宋体" w:hAnsi="宋体" w:eastAsia="宋体" w:cs="宋体"/>
                <w:spacing w:val="13"/>
                <w:sz w:val="20"/>
                <w:szCs w:val="20"/>
              </w:rPr>
              <w:t>) 总学分、总课时前后一致性</w:t>
            </w:r>
          </w:p>
        </w:tc>
        <w:tc>
          <w:tcPr>
            <w:tcW w:w="2343" w:type="dxa"/>
            <w:vAlign w:val="top"/>
          </w:tcPr>
          <w:p>
            <w:pPr>
              <w:spacing w:before="147" w:line="228" w:lineRule="auto"/>
              <w:ind w:left="250"/>
              <w:rPr>
                <w:rFonts w:ascii="宋体" w:hAnsi="宋体" w:eastAsia="宋体" w:cs="宋体"/>
                <w:sz w:val="20"/>
                <w:szCs w:val="20"/>
              </w:rPr>
            </w:pPr>
            <w:r>
              <w:rPr>
                <w:rFonts w:ascii="宋体" w:hAnsi="宋体" w:eastAsia="宋体" w:cs="宋体"/>
                <w:spacing w:val="12"/>
                <w:sz w:val="20"/>
                <w:szCs w:val="20"/>
              </w:rPr>
              <w:t>合</w:t>
            </w:r>
            <w:r>
              <w:rPr>
                <w:rFonts w:ascii="宋体" w:hAnsi="宋体" w:eastAsia="宋体" w:cs="宋体"/>
                <w:spacing w:val="6"/>
                <w:sz w:val="20"/>
                <w:szCs w:val="20"/>
              </w:rPr>
              <w:t>格   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1138" w:type="dxa"/>
            <w:vMerge w:val="continue"/>
            <w:vAlign w:val="top"/>
          </w:tcPr>
          <w:p>
            <w:pPr>
              <w:rPr>
                <w:rFonts w:ascii="Arial"/>
                <w:sz w:val="21"/>
              </w:rPr>
            </w:pPr>
          </w:p>
        </w:tc>
        <w:tc>
          <w:tcPr>
            <w:tcW w:w="4983" w:type="dxa"/>
            <w:gridSpan w:val="3"/>
            <w:vAlign w:val="top"/>
          </w:tcPr>
          <w:p>
            <w:pPr>
              <w:spacing w:before="162" w:line="228" w:lineRule="auto"/>
              <w:ind w:left="125"/>
              <w:rPr>
                <w:rFonts w:ascii="宋体" w:hAnsi="宋体" w:eastAsia="宋体" w:cs="宋体"/>
                <w:sz w:val="20"/>
                <w:szCs w:val="20"/>
              </w:rPr>
            </w:pPr>
            <w:r>
              <w:rPr>
                <w:rFonts w:ascii="宋体" w:hAnsi="宋体" w:eastAsia="宋体" w:cs="宋体"/>
                <w:spacing w:val="23"/>
                <w:sz w:val="20"/>
                <w:szCs w:val="20"/>
              </w:rPr>
              <w:t>(</w:t>
            </w:r>
            <w:r>
              <w:rPr>
                <w:rFonts w:ascii="Times New Roman" w:hAnsi="Times New Roman" w:eastAsia="Times New Roman" w:cs="Times New Roman"/>
                <w:spacing w:val="13"/>
                <w:sz w:val="20"/>
                <w:szCs w:val="20"/>
              </w:rPr>
              <w:t>11</w:t>
            </w:r>
            <w:r>
              <w:rPr>
                <w:rFonts w:ascii="宋体" w:hAnsi="宋体" w:eastAsia="宋体" w:cs="宋体"/>
                <w:spacing w:val="13"/>
                <w:sz w:val="20"/>
                <w:szCs w:val="20"/>
              </w:rPr>
              <w:t>) 跨学部的专业核心课</w:t>
            </w:r>
          </w:p>
        </w:tc>
        <w:tc>
          <w:tcPr>
            <w:tcW w:w="2343" w:type="dxa"/>
            <w:vAlign w:val="top"/>
          </w:tcPr>
          <w:p>
            <w:pPr>
              <w:spacing w:before="146" w:line="228" w:lineRule="auto"/>
              <w:ind w:left="250"/>
              <w:rPr>
                <w:rFonts w:ascii="宋体" w:hAnsi="宋体" w:eastAsia="宋体" w:cs="宋体"/>
                <w:sz w:val="20"/>
                <w:szCs w:val="20"/>
              </w:rPr>
            </w:pPr>
            <w:r>
              <w:rPr>
                <w:rFonts w:ascii="宋体" w:hAnsi="宋体" w:eastAsia="宋体" w:cs="宋体"/>
                <w:spacing w:val="12"/>
                <w:sz w:val="20"/>
                <w:szCs w:val="20"/>
              </w:rPr>
              <w:t>合</w:t>
            </w:r>
            <w:r>
              <w:rPr>
                <w:rFonts w:ascii="宋体" w:hAnsi="宋体" w:eastAsia="宋体" w:cs="宋体"/>
                <w:spacing w:val="6"/>
                <w:sz w:val="20"/>
                <w:szCs w:val="20"/>
              </w:rPr>
              <w:t>格   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1138" w:type="dxa"/>
            <w:vMerge w:val="continue"/>
            <w:vAlign w:val="top"/>
          </w:tcPr>
          <w:p>
            <w:pPr>
              <w:rPr>
                <w:rFonts w:ascii="Arial"/>
                <w:sz w:val="21"/>
              </w:rPr>
            </w:pPr>
          </w:p>
        </w:tc>
        <w:tc>
          <w:tcPr>
            <w:tcW w:w="4983" w:type="dxa"/>
            <w:gridSpan w:val="3"/>
            <w:vAlign w:val="top"/>
          </w:tcPr>
          <w:p>
            <w:pPr>
              <w:spacing w:before="162" w:line="228" w:lineRule="auto"/>
              <w:ind w:left="125"/>
              <w:rPr>
                <w:rFonts w:ascii="宋体" w:hAnsi="宋体" w:eastAsia="宋体" w:cs="宋体"/>
                <w:sz w:val="20"/>
                <w:szCs w:val="20"/>
              </w:rPr>
            </w:pPr>
            <w:r>
              <w:rPr>
                <w:rFonts w:ascii="宋体" w:hAnsi="宋体" w:eastAsia="宋体" w:cs="宋体"/>
                <w:spacing w:val="20"/>
                <w:sz w:val="20"/>
                <w:szCs w:val="20"/>
              </w:rPr>
              <w:t>(</w:t>
            </w:r>
            <w:r>
              <w:rPr>
                <w:rFonts w:ascii="Times New Roman" w:hAnsi="Times New Roman" w:eastAsia="Times New Roman" w:cs="Times New Roman"/>
                <w:spacing w:val="15"/>
                <w:sz w:val="20"/>
                <w:szCs w:val="20"/>
              </w:rPr>
              <w:t>12</w:t>
            </w:r>
            <w:r>
              <w:rPr>
                <w:rFonts w:ascii="宋体" w:hAnsi="宋体" w:eastAsia="宋体" w:cs="宋体"/>
                <w:spacing w:val="15"/>
                <w:sz w:val="20"/>
                <w:szCs w:val="20"/>
              </w:rPr>
              <w:t>) 全校性选修课</w:t>
            </w:r>
          </w:p>
        </w:tc>
        <w:tc>
          <w:tcPr>
            <w:tcW w:w="2343" w:type="dxa"/>
            <w:vAlign w:val="top"/>
          </w:tcPr>
          <w:p>
            <w:pPr>
              <w:spacing w:before="146" w:line="228" w:lineRule="auto"/>
              <w:ind w:left="250"/>
              <w:rPr>
                <w:rFonts w:ascii="宋体" w:hAnsi="宋体" w:eastAsia="宋体" w:cs="宋体"/>
                <w:sz w:val="20"/>
                <w:szCs w:val="20"/>
              </w:rPr>
            </w:pPr>
            <w:r>
              <w:rPr>
                <w:rFonts w:ascii="宋体" w:hAnsi="宋体" w:eastAsia="宋体" w:cs="宋体"/>
                <w:spacing w:val="12"/>
                <w:sz w:val="20"/>
                <w:szCs w:val="20"/>
              </w:rPr>
              <w:t>合</w:t>
            </w:r>
            <w:r>
              <w:rPr>
                <w:rFonts w:ascii="宋体" w:hAnsi="宋体" w:eastAsia="宋体" w:cs="宋体"/>
                <w:spacing w:val="6"/>
                <w:sz w:val="20"/>
                <w:szCs w:val="20"/>
              </w:rPr>
              <w:t>格   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1138" w:type="dxa"/>
            <w:vMerge w:val="continue"/>
            <w:vAlign w:val="top"/>
          </w:tcPr>
          <w:p>
            <w:pPr>
              <w:rPr>
                <w:rFonts w:ascii="Arial"/>
                <w:sz w:val="21"/>
              </w:rPr>
            </w:pPr>
          </w:p>
        </w:tc>
        <w:tc>
          <w:tcPr>
            <w:tcW w:w="4983" w:type="dxa"/>
            <w:gridSpan w:val="3"/>
            <w:vAlign w:val="top"/>
          </w:tcPr>
          <w:p>
            <w:pPr>
              <w:spacing w:before="160" w:line="227" w:lineRule="auto"/>
              <w:ind w:left="125"/>
              <w:rPr>
                <w:rFonts w:ascii="宋体" w:hAnsi="宋体" w:eastAsia="宋体" w:cs="宋体"/>
                <w:sz w:val="20"/>
                <w:szCs w:val="20"/>
              </w:rPr>
            </w:pPr>
            <w:r>
              <w:rPr>
                <w:rFonts w:ascii="宋体" w:hAnsi="宋体" w:eastAsia="宋体" w:cs="宋体"/>
                <w:spacing w:val="24"/>
                <w:sz w:val="20"/>
                <w:szCs w:val="20"/>
              </w:rPr>
              <w:t>(</w:t>
            </w:r>
            <w:r>
              <w:rPr>
                <w:rFonts w:ascii="Times New Roman" w:hAnsi="Times New Roman" w:eastAsia="Times New Roman" w:cs="Times New Roman"/>
                <w:spacing w:val="13"/>
                <w:sz w:val="20"/>
                <w:szCs w:val="20"/>
              </w:rPr>
              <w:t>13</w:t>
            </w:r>
            <w:r>
              <w:rPr>
                <w:rFonts w:ascii="宋体" w:hAnsi="宋体" w:eastAsia="宋体" w:cs="宋体"/>
                <w:spacing w:val="13"/>
                <w:sz w:val="20"/>
                <w:szCs w:val="20"/>
              </w:rPr>
              <w:t>) 人才培养方案封面及签字</w:t>
            </w:r>
          </w:p>
        </w:tc>
        <w:tc>
          <w:tcPr>
            <w:tcW w:w="2343" w:type="dxa"/>
            <w:vAlign w:val="top"/>
          </w:tcPr>
          <w:p>
            <w:pPr>
              <w:spacing w:before="146" w:line="228" w:lineRule="auto"/>
              <w:ind w:left="250"/>
              <w:rPr>
                <w:rFonts w:ascii="宋体" w:hAnsi="宋体" w:eastAsia="宋体" w:cs="宋体"/>
                <w:sz w:val="20"/>
                <w:szCs w:val="20"/>
              </w:rPr>
            </w:pPr>
            <w:r>
              <w:rPr>
                <w:rFonts w:ascii="宋体" w:hAnsi="宋体" w:eastAsia="宋体" w:cs="宋体"/>
                <w:spacing w:val="12"/>
                <w:sz w:val="20"/>
                <w:szCs w:val="20"/>
              </w:rPr>
              <w:t>合</w:t>
            </w:r>
            <w:r>
              <w:rPr>
                <w:rFonts w:ascii="宋体" w:hAnsi="宋体" w:eastAsia="宋体" w:cs="宋体"/>
                <w:spacing w:val="6"/>
                <w:sz w:val="20"/>
                <w:szCs w:val="20"/>
              </w:rPr>
              <w:t>格   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1138" w:type="dxa"/>
            <w:vMerge w:val="continue"/>
            <w:vAlign w:val="top"/>
          </w:tcPr>
          <w:p>
            <w:pPr>
              <w:rPr>
                <w:rFonts w:ascii="Arial"/>
                <w:sz w:val="21"/>
              </w:rPr>
            </w:pPr>
          </w:p>
        </w:tc>
        <w:tc>
          <w:tcPr>
            <w:tcW w:w="4983" w:type="dxa"/>
            <w:gridSpan w:val="3"/>
            <w:vAlign w:val="top"/>
          </w:tcPr>
          <w:p>
            <w:pPr>
              <w:spacing w:before="162" w:line="228" w:lineRule="auto"/>
              <w:ind w:left="125"/>
              <w:rPr>
                <w:rFonts w:ascii="宋体" w:hAnsi="宋体" w:eastAsia="宋体" w:cs="宋体"/>
                <w:sz w:val="20"/>
                <w:szCs w:val="20"/>
              </w:rPr>
            </w:pPr>
            <w:r>
              <w:rPr>
                <w:rFonts w:ascii="宋体" w:hAnsi="宋体" w:eastAsia="宋体" w:cs="宋体"/>
                <w:spacing w:val="14"/>
                <w:sz w:val="20"/>
                <w:szCs w:val="20"/>
              </w:rPr>
              <w:t>(</w:t>
            </w:r>
            <w:r>
              <w:rPr>
                <w:rFonts w:ascii="Times New Roman" w:hAnsi="Times New Roman" w:eastAsia="Times New Roman" w:cs="Times New Roman"/>
                <w:spacing w:val="14"/>
                <w:sz w:val="20"/>
                <w:szCs w:val="20"/>
              </w:rPr>
              <w:t>14</w:t>
            </w:r>
            <w:r>
              <w:rPr>
                <w:rFonts w:ascii="宋体" w:hAnsi="宋体" w:eastAsia="宋体" w:cs="宋体"/>
                <w:spacing w:val="14"/>
                <w:sz w:val="20"/>
                <w:szCs w:val="20"/>
              </w:rPr>
              <w:t>) 教学管理系统填报情况</w:t>
            </w:r>
          </w:p>
        </w:tc>
        <w:tc>
          <w:tcPr>
            <w:tcW w:w="2343" w:type="dxa"/>
            <w:vAlign w:val="top"/>
          </w:tcPr>
          <w:p>
            <w:pPr>
              <w:spacing w:before="146" w:line="228" w:lineRule="auto"/>
              <w:ind w:left="250"/>
              <w:rPr>
                <w:rFonts w:ascii="宋体" w:hAnsi="宋体" w:eastAsia="宋体" w:cs="宋体"/>
                <w:sz w:val="20"/>
                <w:szCs w:val="20"/>
              </w:rPr>
            </w:pPr>
            <w:r>
              <w:rPr>
                <w:rFonts w:ascii="宋体" w:hAnsi="宋体" w:eastAsia="宋体" w:cs="宋体"/>
                <w:spacing w:val="12"/>
                <w:sz w:val="20"/>
                <w:szCs w:val="20"/>
              </w:rPr>
              <w:t>合</w:t>
            </w:r>
            <w:r>
              <w:rPr>
                <w:rFonts w:ascii="宋体" w:hAnsi="宋体" w:eastAsia="宋体" w:cs="宋体"/>
                <w:spacing w:val="6"/>
                <w:sz w:val="20"/>
                <w:szCs w:val="20"/>
              </w:rPr>
              <w:t>格   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1138" w:type="dxa"/>
            <w:vMerge w:val="continue"/>
            <w:vAlign w:val="top"/>
          </w:tcPr>
          <w:p>
            <w:pPr>
              <w:rPr>
                <w:rFonts w:ascii="Arial"/>
                <w:sz w:val="21"/>
              </w:rPr>
            </w:pPr>
          </w:p>
        </w:tc>
        <w:tc>
          <w:tcPr>
            <w:tcW w:w="4983" w:type="dxa"/>
            <w:gridSpan w:val="3"/>
            <w:vAlign w:val="top"/>
          </w:tcPr>
          <w:p>
            <w:pPr>
              <w:spacing w:before="162" w:line="228" w:lineRule="auto"/>
              <w:ind w:left="125"/>
              <w:rPr>
                <w:rFonts w:ascii="宋体" w:hAnsi="宋体" w:eastAsia="宋体" w:cs="宋体"/>
                <w:sz w:val="20"/>
                <w:szCs w:val="20"/>
              </w:rPr>
            </w:pPr>
            <w:r>
              <w:rPr>
                <w:rFonts w:ascii="宋体" w:hAnsi="宋体" w:eastAsia="宋体" w:cs="宋体"/>
                <w:spacing w:val="17"/>
                <w:sz w:val="20"/>
                <w:szCs w:val="20"/>
              </w:rPr>
              <w:t>(</w:t>
            </w:r>
            <w:r>
              <w:rPr>
                <w:rFonts w:hint="eastAsia" w:ascii="Times New Roman" w:hAnsi="Times New Roman" w:eastAsia="宋体" w:cs="Times New Roman"/>
                <w:spacing w:val="14"/>
                <w:sz w:val="20"/>
                <w:szCs w:val="20"/>
                <w:lang w:val="en-US" w:eastAsia="zh-CN"/>
              </w:rPr>
              <w:t>15</w:t>
            </w:r>
            <w:r>
              <w:rPr>
                <w:rFonts w:ascii="宋体" w:hAnsi="宋体" w:eastAsia="宋体" w:cs="宋体"/>
                <w:spacing w:val="14"/>
                <w:sz w:val="20"/>
                <w:szCs w:val="20"/>
              </w:rPr>
              <w:t>) 其他需要关注的方面</w:t>
            </w:r>
          </w:p>
        </w:tc>
        <w:tc>
          <w:tcPr>
            <w:tcW w:w="2343" w:type="dxa"/>
            <w:vAlign w:val="top"/>
          </w:tcPr>
          <w:p>
            <w:pPr>
              <w:spacing w:before="145" w:line="228" w:lineRule="auto"/>
              <w:ind w:left="250"/>
              <w:rPr>
                <w:rFonts w:ascii="宋体" w:hAnsi="宋体" w:eastAsia="宋体" w:cs="宋体"/>
                <w:sz w:val="20"/>
                <w:szCs w:val="20"/>
              </w:rPr>
            </w:pPr>
            <w:r>
              <w:rPr>
                <w:rFonts w:ascii="宋体" w:hAnsi="宋体" w:eastAsia="宋体" w:cs="宋体"/>
                <w:spacing w:val="12"/>
                <w:sz w:val="20"/>
                <w:szCs w:val="20"/>
              </w:rPr>
              <w:t>合</w:t>
            </w:r>
            <w:r>
              <w:rPr>
                <w:rFonts w:ascii="宋体" w:hAnsi="宋体" w:eastAsia="宋体" w:cs="宋体"/>
                <w:spacing w:val="6"/>
                <w:sz w:val="20"/>
                <w:szCs w:val="20"/>
              </w:rPr>
              <w:t>格   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jc w:val="center"/>
        </w:trPr>
        <w:tc>
          <w:tcPr>
            <w:tcW w:w="1138" w:type="dxa"/>
            <w:vAlign w:val="top"/>
          </w:tcPr>
          <w:p>
            <w:pPr>
              <w:rPr>
                <w:rFonts w:ascii="Arial"/>
                <w:sz w:val="21"/>
              </w:rPr>
            </w:pPr>
          </w:p>
        </w:tc>
        <w:tc>
          <w:tcPr>
            <w:tcW w:w="2888" w:type="dxa"/>
            <w:gridSpan w:val="2"/>
            <w:tcBorders>
              <w:right w:val="nil"/>
            </w:tcBorders>
            <w:vAlign w:val="top"/>
          </w:tcPr>
          <w:p>
            <w:pPr>
              <w:spacing w:line="449" w:lineRule="auto"/>
              <w:rPr>
                <w:rFonts w:ascii="Arial"/>
                <w:sz w:val="21"/>
              </w:rPr>
            </w:pPr>
          </w:p>
          <w:p>
            <w:pPr>
              <w:spacing w:before="65" w:line="228" w:lineRule="auto"/>
              <w:ind w:left="256"/>
              <w:rPr>
                <w:rFonts w:ascii="宋体" w:hAnsi="宋体" w:eastAsia="宋体" w:cs="宋体"/>
                <w:sz w:val="20"/>
                <w:szCs w:val="20"/>
              </w:rPr>
            </w:pPr>
            <w:r>
              <w:rPr>
                <w:rFonts w:ascii="宋体" w:hAnsi="宋体" w:eastAsia="宋体" w:cs="宋体"/>
                <w:spacing w:val="5"/>
                <w:sz w:val="20"/>
                <w:szCs w:val="20"/>
              </w:rPr>
              <w:t>审核人签字：</w:t>
            </w:r>
          </w:p>
        </w:tc>
        <w:tc>
          <w:tcPr>
            <w:tcW w:w="4438" w:type="dxa"/>
            <w:gridSpan w:val="2"/>
            <w:tcBorders>
              <w:left w:val="nil"/>
            </w:tcBorders>
            <w:vAlign w:val="top"/>
          </w:tcPr>
          <w:p>
            <w:pPr>
              <w:spacing w:line="450" w:lineRule="auto"/>
              <w:rPr>
                <w:rFonts w:ascii="Arial"/>
                <w:sz w:val="21"/>
              </w:rPr>
            </w:pPr>
          </w:p>
          <w:p>
            <w:pPr>
              <w:spacing w:before="65" w:line="228" w:lineRule="auto"/>
              <w:ind w:left="1544"/>
              <w:rPr>
                <w:rFonts w:ascii="宋体" w:hAnsi="宋体" w:eastAsia="宋体" w:cs="宋体"/>
                <w:sz w:val="20"/>
                <w:szCs w:val="20"/>
              </w:rPr>
            </w:pPr>
            <w:r>
              <w:rPr>
                <w:rFonts w:ascii="宋体" w:hAnsi="宋体" w:eastAsia="宋体" w:cs="宋体"/>
                <w:spacing w:val="6"/>
                <w:sz w:val="20"/>
                <w:szCs w:val="20"/>
              </w:rPr>
              <w:t>审</w:t>
            </w:r>
            <w:r>
              <w:rPr>
                <w:rFonts w:ascii="宋体" w:hAnsi="宋体" w:eastAsia="宋体" w:cs="宋体"/>
                <w:spacing w:val="3"/>
                <w:sz w:val="20"/>
                <w:szCs w:val="20"/>
              </w:rPr>
              <w:t>核日期：</w:t>
            </w:r>
          </w:p>
          <w:p>
            <w:pPr>
              <w:spacing w:before="141" w:line="228" w:lineRule="auto"/>
              <w:ind w:left="1771"/>
              <w:rPr>
                <w:rFonts w:ascii="宋体" w:hAnsi="宋体" w:eastAsia="宋体" w:cs="宋体"/>
                <w:sz w:val="20"/>
                <w:szCs w:val="20"/>
              </w:rPr>
            </w:pPr>
            <w:r>
              <w:rPr>
                <w:rFonts w:ascii="宋体" w:hAnsi="宋体" w:eastAsia="宋体" w:cs="宋体"/>
                <w:spacing w:val="19"/>
                <w:sz w:val="20"/>
                <w:szCs w:val="20"/>
              </w:rPr>
              <w:t>年</w:t>
            </w:r>
            <w:r>
              <w:rPr>
                <w:rFonts w:ascii="宋体" w:hAnsi="宋体" w:eastAsia="宋体" w:cs="宋体"/>
                <w:spacing w:val="18"/>
                <w:sz w:val="20"/>
                <w:szCs w:val="20"/>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jc w:val="center"/>
        </w:trPr>
        <w:tc>
          <w:tcPr>
            <w:tcW w:w="1138" w:type="dxa"/>
            <w:vAlign w:val="center"/>
          </w:tcPr>
          <w:p>
            <w:pPr>
              <w:spacing w:before="65" w:line="228" w:lineRule="auto"/>
              <w:ind w:left="0" w:leftChars="0" w:firstLine="0" w:firstLineChars="0"/>
              <w:jc w:val="center"/>
              <w:rPr>
                <w:rFonts w:ascii="宋体" w:hAnsi="宋体" w:eastAsia="宋体" w:cs="宋体"/>
                <w:sz w:val="20"/>
                <w:szCs w:val="20"/>
              </w:rPr>
            </w:pPr>
            <w:r>
              <w:rPr>
                <w:rFonts w:ascii="宋体" w:hAnsi="宋体" w:eastAsia="宋体" w:cs="宋体"/>
                <w:spacing w:val="9"/>
                <w:sz w:val="20"/>
                <w:szCs w:val="20"/>
              </w:rPr>
              <w:t>教</w:t>
            </w:r>
            <w:r>
              <w:rPr>
                <w:rFonts w:ascii="宋体" w:hAnsi="宋体" w:eastAsia="宋体" w:cs="宋体"/>
                <w:spacing w:val="6"/>
                <w:sz w:val="20"/>
                <w:szCs w:val="20"/>
              </w:rPr>
              <w:t>务处主</w:t>
            </w:r>
            <w:r>
              <w:rPr>
                <w:rFonts w:ascii="宋体" w:hAnsi="宋体" w:eastAsia="宋体" w:cs="宋体"/>
                <w:spacing w:val="9"/>
                <w:sz w:val="20"/>
                <w:szCs w:val="20"/>
              </w:rPr>
              <w:t>任</w:t>
            </w:r>
            <w:r>
              <w:rPr>
                <w:rFonts w:ascii="宋体" w:hAnsi="宋体" w:eastAsia="宋体" w:cs="宋体"/>
                <w:spacing w:val="7"/>
                <w:sz w:val="20"/>
                <w:szCs w:val="20"/>
              </w:rPr>
              <w:t>审核意</w:t>
            </w:r>
            <w:r>
              <w:rPr>
                <w:rFonts w:ascii="宋体" w:hAnsi="宋体" w:eastAsia="宋体" w:cs="宋体"/>
                <w:sz w:val="20"/>
                <w:szCs w:val="20"/>
              </w:rPr>
              <w:t>见</w:t>
            </w:r>
          </w:p>
        </w:tc>
        <w:tc>
          <w:tcPr>
            <w:tcW w:w="2888" w:type="dxa"/>
            <w:gridSpan w:val="2"/>
            <w:tcBorders>
              <w:right w:val="nil"/>
            </w:tcBorders>
            <w:vAlign w:val="top"/>
          </w:tcPr>
          <w:p>
            <w:pPr>
              <w:spacing w:line="304" w:lineRule="auto"/>
              <w:rPr>
                <w:rFonts w:ascii="Arial"/>
                <w:sz w:val="21"/>
              </w:rPr>
            </w:pPr>
          </w:p>
          <w:p>
            <w:pPr>
              <w:spacing w:line="305" w:lineRule="auto"/>
              <w:rPr>
                <w:rFonts w:ascii="Arial"/>
                <w:sz w:val="21"/>
              </w:rPr>
            </w:pPr>
          </w:p>
          <w:p>
            <w:pPr>
              <w:spacing w:before="65" w:line="228" w:lineRule="auto"/>
              <w:ind w:left="9"/>
              <w:rPr>
                <w:rFonts w:ascii="宋体" w:hAnsi="宋体" w:eastAsia="宋体" w:cs="宋体"/>
                <w:sz w:val="20"/>
                <w:szCs w:val="20"/>
              </w:rPr>
            </w:pPr>
            <w:r>
              <w:rPr>
                <w:rFonts w:ascii="宋体" w:hAnsi="宋体" w:eastAsia="宋体" w:cs="宋体"/>
                <w:spacing w:val="-3"/>
                <w:sz w:val="20"/>
                <w:szCs w:val="20"/>
              </w:rPr>
              <w:t>教务处主任签字：</w:t>
            </w:r>
          </w:p>
        </w:tc>
        <w:tc>
          <w:tcPr>
            <w:tcW w:w="4438" w:type="dxa"/>
            <w:gridSpan w:val="2"/>
            <w:tcBorders>
              <w:left w:val="nil"/>
            </w:tcBorders>
            <w:vAlign w:val="top"/>
          </w:tcPr>
          <w:p>
            <w:pPr>
              <w:spacing w:line="304" w:lineRule="auto"/>
              <w:rPr>
                <w:rFonts w:ascii="Arial"/>
                <w:sz w:val="21"/>
              </w:rPr>
            </w:pPr>
          </w:p>
          <w:p>
            <w:pPr>
              <w:spacing w:line="305" w:lineRule="auto"/>
              <w:rPr>
                <w:rFonts w:ascii="Arial"/>
                <w:sz w:val="21"/>
              </w:rPr>
            </w:pPr>
          </w:p>
          <w:p>
            <w:pPr>
              <w:spacing w:before="65" w:line="228" w:lineRule="auto"/>
              <w:ind w:left="1713"/>
              <w:rPr>
                <w:rFonts w:ascii="宋体" w:hAnsi="宋体" w:eastAsia="宋体" w:cs="宋体"/>
                <w:sz w:val="20"/>
                <w:szCs w:val="20"/>
              </w:rPr>
            </w:pPr>
            <w:r>
              <w:rPr>
                <w:rFonts w:ascii="宋体" w:hAnsi="宋体" w:eastAsia="宋体" w:cs="宋体"/>
                <w:spacing w:val="-7"/>
                <w:sz w:val="20"/>
                <w:szCs w:val="20"/>
              </w:rPr>
              <w:t>审</w:t>
            </w:r>
            <w:r>
              <w:rPr>
                <w:rFonts w:ascii="宋体" w:hAnsi="宋体" w:eastAsia="宋体" w:cs="宋体"/>
                <w:spacing w:val="-5"/>
                <w:sz w:val="20"/>
                <w:szCs w:val="20"/>
              </w:rPr>
              <w:t>核日期：</w:t>
            </w:r>
          </w:p>
          <w:p>
            <w:pPr>
              <w:spacing w:line="309" w:lineRule="auto"/>
              <w:rPr>
                <w:rFonts w:ascii="Arial"/>
                <w:sz w:val="21"/>
              </w:rPr>
            </w:pPr>
          </w:p>
          <w:p>
            <w:pPr>
              <w:spacing w:before="65" w:line="228" w:lineRule="auto"/>
              <w:ind w:left="1910"/>
              <w:rPr>
                <w:rFonts w:ascii="宋体" w:hAnsi="宋体" w:eastAsia="宋体" w:cs="宋体"/>
                <w:sz w:val="20"/>
                <w:szCs w:val="20"/>
              </w:rPr>
            </w:pPr>
            <w:r>
              <w:rPr>
                <w:rFonts w:ascii="宋体" w:hAnsi="宋体" w:eastAsia="宋体" w:cs="宋体"/>
                <w:spacing w:val="10"/>
                <w:sz w:val="20"/>
                <w:szCs w:val="20"/>
              </w:rPr>
              <w:t>年</w:t>
            </w:r>
            <w:r>
              <w:rPr>
                <w:rFonts w:ascii="宋体" w:hAnsi="宋体" w:eastAsia="宋体" w:cs="宋体"/>
                <w:spacing w:val="7"/>
                <w:sz w:val="20"/>
                <w:szCs w:val="20"/>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jc w:val="center"/>
        </w:trPr>
        <w:tc>
          <w:tcPr>
            <w:tcW w:w="1138" w:type="dxa"/>
            <w:vAlign w:val="center"/>
          </w:tcPr>
          <w:p>
            <w:pPr>
              <w:spacing w:before="65" w:line="301" w:lineRule="auto"/>
              <w:ind w:left="0" w:leftChars="0" w:right="146" w:firstLine="0" w:firstLineChars="0"/>
              <w:jc w:val="center"/>
              <w:rPr>
                <w:rFonts w:ascii="宋体" w:hAnsi="宋体" w:eastAsia="宋体" w:cs="宋体"/>
                <w:sz w:val="20"/>
                <w:szCs w:val="20"/>
              </w:rPr>
            </w:pPr>
            <w:r>
              <w:rPr>
                <w:rFonts w:ascii="宋体" w:hAnsi="宋体" w:eastAsia="宋体" w:cs="宋体"/>
                <w:spacing w:val="9"/>
                <w:sz w:val="20"/>
                <w:szCs w:val="20"/>
              </w:rPr>
              <w:t>教</w:t>
            </w:r>
            <w:r>
              <w:rPr>
                <w:rFonts w:ascii="宋体" w:hAnsi="宋体" w:eastAsia="宋体" w:cs="宋体"/>
                <w:spacing w:val="6"/>
                <w:sz w:val="20"/>
                <w:szCs w:val="20"/>
              </w:rPr>
              <w:t>学副校</w:t>
            </w:r>
            <w:r>
              <w:rPr>
                <w:rFonts w:ascii="宋体" w:hAnsi="宋体" w:eastAsia="宋体" w:cs="宋体"/>
                <w:sz w:val="20"/>
                <w:szCs w:val="20"/>
              </w:rPr>
              <w:t xml:space="preserve"> </w:t>
            </w:r>
            <w:r>
              <w:rPr>
                <w:rFonts w:ascii="宋体" w:hAnsi="宋体" w:eastAsia="宋体" w:cs="宋体"/>
                <w:spacing w:val="7"/>
                <w:sz w:val="20"/>
                <w:szCs w:val="20"/>
              </w:rPr>
              <w:t>长</w:t>
            </w:r>
            <w:r>
              <w:rPr>
                <w:rFonts w:ascii="宋体" w:hAnsi="宋体" w:eastAsia="宋体" w:cs="宋体"/>
                <w:spacing w:val="6"/>
                <w:sz w:val="20"/>
                <w:szCs w:val="20"/>
              </w:rPr>
              <w:t>意见</w:t>
            </w:r>
          </w:p>
        </w:tc>
        <w:tc>
          <w:tcPr>
            <w:tcW w:w="4983" w:type="dxa"/>
            <w:gridSpan w:val="3"/>
            <w:tcBorders>
              <w:right w:val="nil"/>
            </w:tcBorders>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65" w:line="228" w:lineRule="auto"/>
              <w:ind w:left="9"/>
              <w:rPr>
                <w:rFonts w:ascii="宋体" w:hAnsi="宋体" w:eastAsia="宋体" w:cs="宋体"/>
                <w:sz w:val="20"/>
                <w:szCs w:val="20"/>
              </w:rPr>
            </w:pPr>
            <w:r>
              <w:rPr>
                <w:rFonts w:ascii="宋体" w:hAnsi="宋体" w:eastAsia="宋体" w:cs="宋体"/>
                <w:spacing w:val="-3"/>
                <w:sz w:val="20"/>
                <w:szCs w:val="20"/>
              </w:rPr>
              <w:t>教学副校长签字：</w:t>
            </w:r>
          </w:p>
        </w:tc>
        <w:tc>
          <w:tcPr>
            <w:tcW w:w="2343" w:type="dxa"/>
            <w:tcBorders>
              <w:left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65" w:line="228" w:lineRule="auto"/>
              <w:ind w:left="0" w:leftChars="0" w:firstLine="0" w:firstLineChars="0"/>
              <w:rPr>
                <w:rFonts w:ascii="宋体" w:hAnsi="宋体" w:eastAsia="宋体" w:cs="宋体"/>
                <w:sz w:val="20"/>
                <w:szCs w:val="20"/>
              </w:rPr>
            </w:pPr>
            <w:r>
              <w:rPr>
                <w:rFonts w:ascii="宋体" w:hAnsi="宋体" w:eastAsia="宋体" w:cs="宋体"/>
                <w:spacing w:val="-7"/>
                <w:sz w:val="20"/>
                <w:szCs w:val="20"/>
              </w:rPr>
              <w:t>审</w:t>
            </w:r>
            <w:r>
              <w:rPr>
                <w:rFonts w:ascii="宋体" w:hAnsi="宋体" w:eastAsia="宋体" w:cs="宋体"/>
                <w:spacing w:val="-5"/>
                <w:sz w:val="20"/>
                <w:szCs w:val="20"/>
              </w:rPr>
              <w:t>核日期：</w:t>
            </w:r>
          </w:p>
          <w:p>
            <w:pPr>
              <w:spacing w:before="65" w:line="228" w:lineRule="auto"/>
              <w:ind w:left="0" w:leftChars="0" w:firstLine="0" w:firstLineChars="0"/>
              <w:rPr>
                <w:rFonts w:ascii="宋体" w:hAnsi="宋体" w:eastAsia="宋体" w:cs="宋体"/>
                <w:sz w:val="20"/>
                <w:szCs w:val="20"/>
              </w:rPr>
            </w:pPr>
            <w:r>
              <w:rPr>
                <w:rFonts w:ascii="宋体" w:hAnsi="宋体" w:eastAsia="宋体" w:cs="宋体"/>
                <w:spacing w:val="10"/>
                <w:sz w:val="20"/>
                <w:szCs w:val="20"/>
              </w:rPr>
              <w:t>年</w:t>
            </w:r>
            <w:r>
              <w:rPr>
                <w:rFonts w:ascii="宋体" w:hAnsi="宋体" w:eastAsia="宋体" w:cs="宋体"/>
                <w:spacing w:val="7"/>
                <w:sz w:val="20"/>
                <w:szCs w:val="20"/>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0" w:hRule="atLeast"/>
          <w:jc w:val="center"/>
        </w:trPr>
        <w:tc>
          <w:tcPr>
            <w:tcW w:w="1138" w:type="dxa"/>
            <w:vAlign w:val="center"/>
          </w:tcPr>
          <w:p>
            <w:pPr>
              <w:spacing w:before="65" w:line="300" w:lineRule="auto"/>
              <w:ind w:left="0" w:leftChars="0" w:right="146" w:firstLine="0" w:firstLineChars="0"/>
              <w:jc w:val="center"/>
              <w:rPr>
                <w:rFonts w:ascii="宋体" w:hAnsi="宋体" w:eastAsia="宋体" w:cs="宋体"/>
                <w:sz w:val="20"/>
                <w:szCs w:val="20"/>
              </w:rPr>
            </w:pPr>
            <w:r>
              <w:rPr>
                <w:rFonts w:ascii="宋体" w:hAnsi="宋体" w:eastAsia="宋体" w:cs="宋体"/>
                <w:spacing w:val="7"/>
                <w:sz w:val="20"/>
                <w:szCs w:val="20"/>
              </w:rPr>
              <w:t>学</w:t>
            </w:r>
            <w:r>
              <w:rPr>
                <w:rFonts w:ascii="宋体" w:hAnsi="宋体" w:eastAsia="宋体" w:cs="宋体"/>
                <w:spacing w:val="6"/>
                <w:sz w:val="20"/>
                <w:szCs w:val="20"/>
              </w:rPr>
              <w:t>校党委</w:t>
            </w:r>
            <w:r>
              <w:rPr>
                <w:rFonts w:ascii="宋体" w:hAnsi="宋体" w:eastAsia="宋体" w:cs="宋体"/>
                <w:sz w:val="20"/>
                <w:szCs w:val="20"/>
              </w:rPr>
              <w:t xml:space="preserve"> </w:t>
            </w:r>
            <w:r>
              <w:rPr>
                <w:rFonts w:ascii="宋体" w:hAnsi="宋体" w:eastAsia="宋体" w:cs="宋体"/>
                <w:spacing w:val="7"/>
                <w:sz w:val="20"/>
                <w:szCs w:val="20"/>
              </w:rPr>
              <w:t>会意见</w:t>
            </w:r>
          </w:p>
        </w:tc>
        <w:tc>
          <w:tcPr>
            <w:tcW w:w="4983" w:type="dxa"/>
            <w:gridSpan w:val="3"/>
            <w:tcBorders>
              <w:right w:val="nil"/>
            </w:tcBorders>
            <w:vAlign w:val="top"/>
          </w:tcPr>
          <w:p>
            <w:pPr>
              <w:spacing w:line="314" w:lineRule="auto"/>
              <w:rPr>
                <w:rFonts w:ascii="Arial"/>
                <w:sz w:val="21"/>
              </w:rPr>
            </w:pPr>
          </w:p>
          <w:p>
            <w:pPr>
              <w:spacing w:line="314" w:lineRule="auto"/>
              <w:rPr>
                <w:rFonts w:ascii="Arial"/>
                <w:sz w:val="21"/>
              </w:rPr>
            </w:pPr>
          </w:p>
          <w:p>
            <w:pPr>
              <w:spacing w:line="314" w:lineRule="auto"/>
              <w:rPr>
                <w:rFonts w:ascii="Arial"/>
                <w:sz w:val="21"/>
              </w:rPr>
            </w:pPr>
          </w:p>
          <w:p>
            <w:pPr>
              <w:spacing w:before="65" w:line="227" w:lineRule="auto"/>
              <w:ind w:left="8"/>
              <w:rPr>
                <w:rFonts w:ascii="宋体" w:hAnsi="宋体" w:eastAsia="宋体" w:cs="宋体"/>
                <w:sz w:val="20"/>
                <w:szCs w:val="20"/>
              </w:rPr>
            </w:pPr>
            <w:r>
              <w:rPr>
                <w:rFonts w:ascii="宋体" w:hAnsi="宋体" w:eastAsia="宋体" w:cs="宋体"/>
                <w:spacing w:val="7"/>
                <w:sz w:val="20"/>
                <w:szCs w:val="20"/>
              </w:rPr>
              <w:t>党委书记签字</w:t>
            </w:r>
            <w:r>
              <w:rPr>
                <w:rFonts w:ascii="宋体" w:hAnsi="宋体" w:eastAsia="宋体" w:cs="宋体"/>
                <w:spacing w:val="6"/>
                <w:sz w:val="20"/>
                <w:szCs w:val="20"/>
              </w:rPr>
              <w:t>：</w:t>
            </w:r>
          </w:p>
        </w:tc>
        <w:tc>
          <w:tcPr>
            <w:tcW w:w="2343" w:type="dxa"/>
            <w:tcBorders>
              <w:left w:val="nil"/>
            </w:tcBorders>
            <w:vAlign w:val="top"/>
          </w:tcPr>
          <w:p>
            <w:pPr>
              <w:spacing w:line="314" w:lineRule="auto"/>
              <w:rPr>
                <w:rFonts w:ascii="Arial"/>
                <w:sz w:val="21"/>
              </w:rPr>
            </w:pPr>
          </w:p>
          <w:p>
            <w:pPr>
              <w:spacing w:line="314" w:lineRule="auto"/>
              <w:rPr>
                <w:rFonts w:ascii="Arial"/>
                <w:sz w:val="21"/>
              </w:rPr>
            </w:pPr>
          </w:p>
          <w:p>
            <w:pPr>
              <w:spacing w:line="314" w:lineRule="auto"/>
              <w:rPr>
                <w:rFonts w:ascii="Arial"/>
                <w:sz w:val="21"/>
              </w:rPr>
            </w:pPr>
          </w:p>
          <w:p>
            <w:pPr>
              <w:spacing w:before="65" w:line="228" w:lineRule="auto"/>
              <w:ind w:left="0" w:leftChars="0" w:firstLine="0" w:firstLineChars="0"/>
              <w:rPr>
                <w:rFonts w:ascii="宋体" w:hAnsi="宋体" w:eastAsia="宋体" w:cs="宋体"/>
                <w:sz w:val="20"/>
                <w:szCs w:val="20"/>
              </w:rPr>
            </w:pPr>
            <w:r>
              <w:rPr>
                <w:rFonts w:ascii="宋体" w:hAnsi="宋体" w:eastAsia="宋体" w:cs="宋体"/>
                <w:spacing w:val="-7"/>
                <w:sz w:val="20"/>
                <w:szCs w:val="20"/>
              </w:rPr>
              <w:t>审</w:t>
            </w:r>
            <w:r>
              <w:rPr>
                <w:rFonts w:ascii="宋体" w:hAnsi="宋体" w:eastAsia="宋体" w:cs="宋体"/>
                <w:spacing w:val="-5"/>
                <w:sz w:val="20"/>
                <w:szCs w:val="20"/>
              </w:rPr>
              <w:t>核日期：</w:t>
            </w:r>
          </w:p>
          <w:p>
            <w:pPr>
              <w:spacing w:before="65" w:line="228" w:lineRule="auto"/>
              <w:ind w:left="0" w:leftChars="0" w:firstLine="428" w:firstLineChars="200"/>
              <w:rPr>
                <w:rFonts w:ascii="宋体" w:hAnsi="宋体" w:eastAsia="宋体" w:cs="宋体"/>
                <w:sz w:val="20"/>
                <w:szCs w:val="20"/>
              </w:rPr>
            </w:pPr>
            <w:r>
              <w:rPr>
                <w:rFonts w:ascii="宋体" w:hAnsi="宋体" w:eastAsia="宋体" w:cs="宋体"/>
                <w:spacing w:val="7"/>
                <w:sz w:val="20"/>
                <w:szCs w:val="20"/>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jc w:val="center"/>
        </w:trPr>
        <w:tc>
          <w:tcPr>
            <w:tcW w:w="1138" w:type="dxa"/>
            <w:vAlign w:val="center"/>
          </w:tcPr>
          <w:p>
            <w:pPr>
              <w:spacing w:before="65" w:line="229" w:lineRule="auto"/>
              <w:ind w:left="0" w:leftChars="0" w:firstLine="0" w:firstLineChars="0"/>
              <w:jc w:val="center"/>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c>
          <w:tcPr>
            <w:tcW w:w="7326" w:type="dxa"/>
            <w:gridSpan w:val="4"/>
            <w:vAlign w:val="top"/>
          </w:tcPr>
          <w:p>
            <w:pPr>
              <w:rPr>
                <w:rFonts w:ascii="Arial"/>
                <w:sz w:val="21"/>
              </w:rPr>
            </w:pPr>
          </w:p>
        </w:tc>
      </w:tr>
    </w:tbl>
    <w:p>
      <w:pPr>
        <w:ind w:firstLine="0" w:firstLineChars="0"/>
        <w:rPr>
          <w:rFonts w:ascii="宋体" w:hAnsi="宋体"/>
          <w:sz w:val="24"/>
        </w:rPr>
      </w:pPr>
    </w:p>
    <w:p>
      <w:pPr>
        <w:ind w:firstLine="0" w:firstLineChars="0"/>
        <w:rPr>
          <w:rFonts w:ascii="宋体" w:hAnsi="宋体"/>
          <w:sz w:val="24"/>
        </w:rPr>
      </w:pPr>
    </w:p>
    <w:p>
      <w:pPr>
        <w:ind w:firstLine="0" w:firstLineChars="0"/>
        <w:rPr>
          <w:rFonts w:ascii="宋体" w:hAnsi="宋体"/>
          <w:sz w:val="24"/>
        </w:rPr>
      </w:pPr>
    </w:p>
    <w:p>
      <w:pPr>
        <w:ind w:firstLine="0" w:firstLineChars="0"/>
        <w:rPr>
          <w:rFonts w:ascii="宋体" w:hAnsi="宋体"/>
          <w:sz w:val="24"/>
        </w:rPr>
      </w:pPr>
    </w:p>
    <w:p>
      <w:pPr>
        <w:ind w:firstLine="0" w:firstLineChars="0"/>
        <w:rPr>
          <w:rFonts w:ascii="宋体" w:hAnsi="宋体"/>
          <w:sz w:val="24"/>
        </w:rPr>
      </w:pPr>
    </w:p>
    <w:p>
      <w:pPr>
        <w:ind w:firstLine="0" w:firstLineChars="0"/>
        <w:rPr>
          <w:rFonts w:ascii="宋体" w:hAnsi="宋体"/>
          <w:sz w:val="24"/>
        </w:rPr>
      </w:pPr>
    </w:p>
    <w:p>
      <w:pPr>
        <w:ind w:firstLine="0" w:firstLineChars="0"/>
        <w:rPr>
          <w:rFonts w:ascii="宋体" w:hAnsi="宋体"/>
          <w:sz w:val="24"/>
        </w:rPr>
      </w:pPr>
    </w:p>
    <w:p>
      <w:pPr>
        <w:ind w:firstLine="0" w:firstLineChars="0"/>
        <w:rPr>
          <w:rFonts w:ascii="宋体" w:hAnsi="宋体"/>
          <w:sz w:val="24"/>
        </w:rPr>
      </w:pPr>
    </w:p>
    <w:p>
      <w:pPr>
        <w:ind w:firstLine="0" w:firstLineChars="0"/>
        <w:rPr>
          <w:rFonts w:ascii="宋体" w:hAnsi="宋体"/>
          <w:sz w:val="24"/>
        </w:rPr>
      </w:pPr>
    </w:p>
    <w:p>
      <w:pPr>
        <w:ind w:firstLine="0" w:firstLineChars="0"/>
        <w:rPr>
          <w:rFonts w:ascii="宋体" w:hAnsi="宋体"/>
          <w:sz w:val="24"/>
        </w:rPr>
      </w:pPr>
    </w:p>
    <w:p>
      <w:pPr>
        <w:ind w:firstLine="0" w:firstLineChars="0"/>
        <w:rPr>
          <w:rFonts w:ascii="宋体" w:hAnsi="宋体"/>
          <w:sz w:val="24"/>
        </w:rPr>
      </w:pPr>
    </w:p>
    <w:p>
      <w:pPr>
        <w:ind w:firstLine="0" w:firstLineChars="0"/>
        <w:rPr>
          <w:rFonts w:ascii="宋体" w:hAnsi="宋体"/>
          <w:sz w:val="24"/>
        </w:rPr>
      </w:pPr>
    </w:p>
    <w:p>
      <w:pPr>
        <w:ind w:firstLine="0" w:firstLineChars="0"/>
        <w:rPr>
          <w:rFonts w:ascii="宋体" w:hAnsi="宋体"/>
          <w:sz w:val="24"/>
        </w:rPr>
      </w:pPr>
    </w:p>
    <w:p>
      <w:pPr>
        <w:ind w:firstLine="0" w:firstLineChars="0"/>
        <w:rPr>
          <w:rFonts w:ascii="宋体" w:hAnsi="宋体"/>
          <w:sz w:val="24"/>
        </w:rPr>
      </w:pPr>
    </w:p>
    <w:p>
      <w:pPr>
        <w:ind w:firstLine="0" w:firstLineChars="0"/>
        <w:rPr>
          <w:rFonts w:ascii="宋体" w:hAnsi="宋体"/>
          <w:sz w:val="24"/>
        </w:rPr>
      </w:pPr>
    </w:p>
    <w:p>
      <w:pPr>
        <w:ind w:firstLine="0" w:firstLineChars="0"/>
        <w:rPr>
          <w:rFonts w:ascii="宋体" w:hAnsi="宋体"/>
          <w:sz w:val="24"/>
        </w:rPr>
      </w:pPr>
    </w:p>
    <w:p>
      <w:pPr>
        <w:ind w:firstLine="0" w:firstLineChars="0"/>
        <w:rPr>
          <w:rFonts w:ascii="宋体" w:hAnsi="宋体"/>
          <w:sz w:val="24"/>
        </w:rPr>
      </w:pPr>
    </w:p>
    <w:p>
      <w:pPr>
        <w:pStyle w:val="8"/>
        <w:ind w:left="0" w:leftChars="0" w:firstLine="0" w:firstLineChars="0"/>
        <w:rPr>
          <w:rFonts w:ascii="宋体" w:hAnsi="宋体"/>
          <w:sz w:val="24"/>
        </w:rPr>
      </w:pPr>
    </w:p>
    <w:sectPr>
      <w:footerReference r:id="rId13" w:type="default"/>
      <w:pgSz w:w="11906" w:h="16838"/>
      <w:pgMar w:top="1440" w:right="1797" w:bottom="1440" w:left="1797" w:header="851" w:footer="851"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Batang">
    <w:altName w:val="Adobe Myungjo Std M"/>
    <w:panose1 w:val="02030600000101010101"/>
    <w:charset w:val="81"/>
    <w:family w:val="roman"/>
    <w:pitch w:val="default"/>
    <w:sig w:usb0="00000000" w:usb1="00000000" w:usb2="00000030" w:usb3="00000000" w:csb0="4008009F" w:csb1="DFD70000"/>
  </w:font>
  <w:font w:name="汉仪书宋一简">
    <w:altName w:val="微软雅黑"/>
    <w:panose1 w:val="00000000000000000000"/>
    <w:charset w:val="86"/>
    <w:family w:val="modern"/>
    <w:pitch w:val="default"/>
    <w:sig w:usb0="00000000" w:usb1="00000000" w:usb2="00000012" w:usb3="00000000" w:csb0="00040000" w:csb1="00000000"/>
  </w:font>
  <w:font w:name="楷体">
    <w:panose1 w:val="02010609060101010101"/>
    <w:charset w:val="86"/>
    <w:family w:val="auto"/>
    <w:pitch w:val="default"/>
    <w:sig w:usb0="800002BF" w:usb1="38CF7CFA" w:usb2="00000016" w:usb3="00000000" w:csb0="00040001" w:csb1="00000000"/>
  </w:font>
  <w:font w:name="Adobe Myungjo Std M">
    <w:panose1 w:val="02020600000000000000"/>
    <w:charset w:val="80"/>
    <w:family w:val="auto"/>
    <w:pitch w:val="default"/>
    <w:sig w:usb0="00000001" w:usb1="21D72C10" w:usb2="00000010" w:usb3="00000000" w:csb0="602A0005"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29760D"/>
    <w:multiLevelType w:val="multilevel"/>
    <w:tmpl w:val="152976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321557"/>
    <w:multiLevelType w:val="multilevel"/>
    <w:tmpl w:val="22321557"/>
    <w:lvl w:ilvl="0" w:tentative="0">
      <w:start w:val="1"/>
      <w:numFmt w:val="chineseCountingThousand"/>
      <w:pStyle w:val="34"/>
      <w:lvlText w:val="（%1）"/>
      <w:lvlJc w:val="left"/>
      <w:pPr>
        <w:ind w:left="2400" w:hanging="420"/>
      </w:pPr>
      <w:rPr>
        <w:rFonts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lvlText w:val="%2、"/>
      <w:lvlJc w:val="left"/>
      <w:pPr>
        <w:ind w:left="2970" w:hanging="990"/>
      </w:pPr>
      <w:rPr>
        <w:rFonts w:hint="default" w:cs="Times New Roman"/>
      </w:rPr>
    </w:lvl>
    <w:lvl w:ilvl="2" w:tentative="0">
      <w:start w:val="1"/>
      <w:numFmt w:val="lowerRoman"/>
      <w:lvlText w:val="%3."/>
      <w:lvlJc w:val="right"/>
      <w:pPr>
        <w:ind w:left="2820" w:hanging="420"/>
      </w:pPr>
    </w:lvl>
    <w:lvl w:ilvl="3" w:tentative="0">
      <w:start w:val="1"/>
      <w:numFmt w:val="decimal"/>
      <w:lvlText w:val="%4."/>
      <w:lvlJc w:val="left"/>
      <w:pPr>
        <w:ind w:left="3240" w:hanging="420"/>
      </w:pPr>
    </w:lvl>
    <w:lvl w:ilvl="4" w:tentative="0">
      <w:start w:val="1"/>
      <w:numFmt w:val="lowerLetter"/>
      <w:lvlText w:val="%5)"/>
      <w:lvlJc w:val="left"/>
      <w:pPr>
        <w:ind w:left="3660" w:hanging="420"/>
      </w:pPr>
    </w:lvl>
    <w:lvl w:ilvl="5" w:tentative="0">
      <w:start w:val="1"/>
      <w:numFmt w:val="lowerRoman"/>
      <w:lvlText w:val="%6."/>
      <w:lvlJc w:val="right"/>
      <w:pPr>
        <w:ind w:left="4080" w:hanging="420"/>
      </w:pPr>
    </w:lvl>
    <w:lvl w:ilvl="6" w:tentative="0">
      <w:start w:val="1"/>
      <w:numFmt w:val="decimal"/>
      <w:lvlText w:val="%7."/>
      <w:lvlJc w:val="left"/>
      <w:pPr>
        <w:ind w:left="4500" w:hanging="420"/>
      </w:pPr>
    </w:lvl>
    <w:lvl w:ilvl="7" w:tentative="0">
      <w:start w:val="1"/>
      <w:numFmt w:val="lowerLetter"/>
      <w:lvlText w:val="%8)"/>
      <w:lvlJc w:val="left"/>
      <w:pPr>
        <w:ind w:left="4920" w:hanging="420"/>
      </w:pPr>
    </w:lvl>
    <w:lvl w:ilvl="8" w:tentative="0">
      <w:start w:val="1"/>
      <w:numFmt w:val="lowerRoman"/>
      <w:lvlText w:val="%9."/>
      <w:lvlJc w:val="right"/>
      <w:pPr>
        <w:ind w:left="5340" w:hanging="420"/>
      </w:pPr>
    </w:lvl>
  </w:abstractNum>
  <w:abstractNum w:abstractNumId="2">
    <w:nsid w:val="22526B0D"/>
    <w:multiLevelType w:val="singleLevel"/>
    <w:tmpl w:val="22526B0D"/>
    <w:lvl w:ilvl="0" w:tentative="0">
      <w:start w:val="1"/>
      <w:numFmt w:val="decimal"/>
      <w:lvlText w:val="%1."/>
      <w:lvlJc w:val="left"/>
      <w:pPr>
        <w:tabs>
          <w:tab w:val="left" w:pos="312"/>
        </w:tabs>
      </w:pPr>
    </w:lvl>
  </w:abstractNum>
  <w:abstractNum w:abstractNumId="3">
    <w:nsid w:val="2350751E"/>
    <w:multiLevelType w:val="multilevel"/>
    <w:tmpl w:val="2350751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58D3A2E"/>
    <w:multiLevelType w:val="multilevel"/>
    <w:tmpl w:val="258D3A2E"/>
    <w:lvl w:ilvl="0" w:tentative="0">
      <w:start w:val="1"/>
      <w:numFmt w:val="chineseCountingThousand"/>
      <w:pStyle w:val="33"/>
      <w:lvlText w:val="%1、"/>
      <w:lvlJc w:val="left"/>
      <w:pPr>
        <w:ind w:left="2264"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5">
    <w:nsid w:val="29683C17"/>
    <w:multiLevelType w:val="multilevel"/>
    <w:tmpl w:val="29683C1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EC553C4"/>
    <w:multiLevelType w:val="multilevel"/>
    <w:tmpl w:val="3EC553C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A2CDAD8"/>
    <w:multiLevelType w:val="singleLevel"/>
    <w:tmpl w:val="4A2CDAD8"/>
    <w:lvl w:ilvl="0" w:tentative="0">
      <w:start w:val="2"/>
      <w:numFmt w:val="chineseCounting"/>
      <w:suff w:val="nothing"/>
      <w:lvlText w:val="（%1）"/>
      <w:lvlJc w:val="left"/>
      <w:rPr>
        <w:rFonts w:hint="eastAsia"/>
      </w:rPr>
    </w:lvl>
  </w:abstractNum>
  <w:abstractNum w:abstractNumId="8">
    <w:nsid w:val="50AF1845"/>
    <w:multiLevelType w:val="multilevel"/>
    <w:tmpl w:val="50AF1845"/>
    <w:lvl w:ilvl="0" w:tentative="0">
      <w:start w:val="1"/>
      <w:numFmt w:val="decimal"/>
      <w:lvlText w:val="%1."/>
      <w:lvlJc w:val="left"/>
      <w:pPr>
        <w:ind w:left="620" w:hanging="420"/>
      </w:pPr>
      <w:rPr>
        <w:rFonts w:asciiTheme="majorEastAsia" w:hAnsiTheme="majorEastAsia" w:eastAsiaTheme="majorEastAsia"/>
        <w:b w:val="0"/>
      </w:rPr>
    </w:lvl>
    <w:lvl w:ilvl="1" w:tentative="0">
      <w:start w:val="1"/>
      <w:numFmt w:val="decimal"/>
      <w:lvlText w:val="（%2）"/>
      <w:lvlJc w:val="left"/>
      <w:pPr>
        <w:ind w:left="1340" w:hanging="720"/>
      </w:pPr>
      <w:rPr>
        <w:rFonts w:hint="default"/>
      </w:r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9">
    <w:nsid w:val="693E90E9"/>
    <w:multiLevelType w:val="singleLevel"/>
    <w:tmpl w:val="693E90E9"/>
    <w:lvl w:ilvl="0" w:tentative="0">
      <w:start w:val="1"/>
      <w:numFmt w:val="chineseCounting"/>
      <w:suff w:val="nothing"/>
      <w:lvlText w:val="（%1）"/>
      <w:lvlJc w:val="left"/>
      <w:rPr>
        <w:rFonts w:hint="eastAsia"/>
      </w:rPr>
    </w:lvl>
  </w:abstractNum>
  <w:num w:numId="1">
    <w:abstractNumId w:val="4"/>
  </w:num>
  <w:num w:numId="2">
    <w:abstractNumId w:val="1"/>
  </w:num>
  <w:num w:numId="3">
    <w:abstractNumId w:val="7"/>
  </w:num>
  <w:num w:numId="4">
    <w:abstractNumId w:val="9"/>
  </w:num>
  <w:num w:numId="5">
    <w:abstractNumId w:val="2"/>
  </w:num>
  <w:num w:numId="6">
    <w:abstractNumId w:val="0"/>
  </w:num>
  <w:num w:numId="7">
    <w:abstractNumId w:val="3"/>
  </w:num>
  <w:num w:numId="8">
    <w:abstractNumId w:val="6"/>
  </w:num>
  <w:num w:numId="9">
    <w:abstractNumId w:val="5"/>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zYTc1ZDA1NzFjZjM3YzA5YjJhYzkwNDBhM2YxYzIifQ=="/>
  </w:docVars>
  <w:rsids>
    <w:rsidRoot w:val="009854D5"/>
    <w:rsid w:val="00002A9B"/>
    <w:rsid w:val="00017679"/>
    <w:rsid w:val="00023867"/>
    <w:rsid w:val="000244E8"/>
    <w:rsid w:val="00026725"/>
    <w:rsid w:val="00056DA7"/>
    <w:rsid w:val="00066B4A"/>
    <w:rsid w:val="00067E5A"/>
    <w:rsid w:val="000801A7"/>
    <w:rsid w:val="000816E8"/>
    <w:rsid w:val="00091BAE"/>
    <w:rsid w:val="000A6B70"/>
    <w:rsid w:val="000B55CA"/>
    <w:rsid w:val="000B6CBC"/>
    <w:rsid w:val="000C4042"/>
    <w:rsid w:val="000C4611"/>
    <w:rsid w:val="000D25F1"/>
    <w:rsid w:val="000D4D91"/>
    <w:rsid w:val="000D74B7"/>
    <w:rsid w:val="000E15C9"/>
    <w:rsid w:val="000E2B15"/>
    <w:rsid w:val="000E458F"/>
    <w:rsid w:val="000E6F6C"/>
    <w:rsid w:val="000F2CE8"/>
    <w:rsid w:val="000F4375"/>
    <w:rsid w:val="000F44C0"/>
    <w:rsid w:val="00103F84"/>
    <w:rsid w:val="00107BDE"/>
    <w:rsid w:val="0011024D"/>
    <w:rsid w:val="00117B1F"/>
    <w:rsid w:val="00121FD1"/>
    <w:rsid w:val="00123F90"/>
    <w:rsid w:val="00131EA0"/>
    <w:rsid w:val="00140C69"/>
    <w:rsid w:val="001438BB"/>
    <w:rsid w:val="001704CA"/>
    <w:rsid w:val="00175F24"/>
    <w:rsid w:val="001829AD"/>
    <w:rsid w:val="00182E41"/>
    <w:rsid w:val="00191133"/>
    <w:rsid w:val="001A20D4"/>
    <w:rsid w:val="001A4AB5"/>
    <w:rsid w:val="001C4874"/>
    <w:rsid w:val="001D5225"/>
    <w:rsid w:val="001D6A58"/>
    <w:rsid w:val="001E7EE2"/>
    <w:rsid w:val="001F4F66"/>
    <w:rsid w:val="0020334F"/>
    <w:rsid w:val="00207AAD"/>
    <w:rsid w:val="00212E93"/>
    <w:rsid w:val="00213F5C"/>
    <w:rsid w:val="00214ECB"/>
    <w:rsid w:val="002152F4"/>
    <w:rsid w:val="002174FD"/>
    <w:rsid w:val="00224098"/>
    <w:rsid w:val="00235C1B"/>
    <w:rsid w:val="0024007D"/>
    <w:rsid w:val="00246EB3"/>
    <w:rsid w:val="00254C61"/>
    <w:rsid w:val="0025601E"/>
    <w:rsid w:val="00257055"/>
    <w:rsid w:val="00282EF7"/>
    <w:rsid w:val="002914FD"/>
    <w:rsid w:val="00294539"/>
    <w:rsid w:val="00297807"/>
    <w:rsid w:val="002A4E0E"/>
    <w:rsid w:val="002B5D67"/>
    <w:rsid w:val="002C77A1"/>
    <w:rsid w:val="002D63B6"/>
    <w:rsid w:val="002D78C3"/>
    <w:rsid w:val="002E614B"/>
    <w:rsid w:val="00304D19"/>
    <w:rsid w:val="00311968"/>
    <w:rsid w:val="00311A6E"/>
    <w:rsid w:val="00315626"/>
    <w:rsid w:val="003175A1"/>
    <w:rsid w:val="0033770E"/>
    <w:rsid w:val="0034229F"/>
    <w:rsid w:val="0035135E"/>
    <w:rsid w:val="00354A40"/>
    <w:rsid w:val="0036250C"/>
    <w:rsid w:val="00362DAA"/>
    <w:rsid w:val="00365E9B"/>
    <w:rsid w:val="00372964"/>
    <w:rsid w:val="0037466E"/>
    <w:rsid w:val="00377A5F"/>
    <w:rsid w:val="003A2DA7"/>
    <w:rsid w:val="003B6A38"/>
    <w:rsid w:val="003C0F36"/>
    <w:rsid w:val="003C48A3"/>
    <w:rsid w:val="003D2010"/>
    <w:rsid w:val="003D2E03"/>
    <w:rsid w:val="003E06EF"/>
    <w:rsid w:val="003E25F1"/>
    <w:rsid w:val="003E2AC0"/>
    <w:rsid w:val="003E60CE"/>
    <w:rsid w:val="003F212A"/>
    <w:rsid w:val="00402D6E"/>
    <w:rsid w:val="0041209A"/>
    <w:rsid w:val="00414A78"/>
    <w:rsid w:val="00416F1C"/>
    <w:rsid w:val="00421B2D"/>
    <w:rsid w:val="004229DD"/>
    <w:rsid w:val="004240A8"/>
    <w:rsid w:val="004277C3"/>
    <w:rsid w:val="0043362D"/>
    <w:rsid w:val="004354EB"/>
    <w:rsid w:val="004403C8"/>
    <w:rsid w:val="004572B6"/>
    <w:rsid w:val="004608AD"/>
    <w:rsid w:val="004620C5"/>
    <w:rsid w:val="004638FC"/>
    <w:rsid w:val="00465E58"/>
    <w:rsid w:val="004660D2"/>
    <w:rsid w:val="0047076B"/>
    <w:rsid w:val="00471874"/>
    <w:rsid w:val="00472127"/>
    <w:rsid w:val="004724EB"/>
    <w:rsid w:val="00472B99"/>
    <w:rsid w:val="00473434"/>
    <w:rsid w:val="00473ACE"/>
    <w:rsid w:val="004773CF"/>
    <w:rsid w:val="00487D17"/>
    <w:rsid w:val="00490B03"/>
    <w:rsid w:val="00491408"/>
    <w:rsid w:val="00492EBD"/>
    <w:rsid w:val="004934AA"/>
    <w:rsid w:val="004A2249"/>
    <w:rsid w:val="004B30A1"/>
    <w:rsid w:val="004B6099"/>
    <w:rsid w:val="004C26BD"/>
    <w:rsid w:val="004C478D"/>
    <w:rsid w:val="004C722F"/>
    <w:rsid w:val="004D03EB"/>
    <w:rsid w:val="004D4E0A"/>
    <w:rsid w:val="004E23BD"/>
    <w:rsid w:val="004E3533"/>
    <w:rsid w:val="004F2B92"/>
    <w:rsid w:val="004F65BF"/>
    <w:rsid w:val="004F6E70"/>
    <w:rsid w:val="00503ECD"/>
    <w:rsid w:val="005054A7"/>
    <w:rsid w:val="00505576"/>
    <w:rsid w:val="005060C6"/>
    <w:rsid w:val="005122DD"/>
    <w:rsid w:val="005200F3"/>
    <w:rsid w:val="00520B98"/>
    <w:rsid w:val="00536187"/>
    <w:rsid w:val="00552C11"/>
    <w:rsid w:val="005745C7"/>
    <w:rsid w:val="00595467"/>
    <w:rsid w:val="00596514"/>
    <w:rsid w:val="005B0DB9"/>
    <w:rsid w:val="005C6D65"/>
    <w:rsid w:val="005F0C5B"/>
    <w:rsid w:val="005F44EE"/>
    <w:rsid w:val="006130F8"/>
    <w:rsid w:val="00613349"/>
    <w:rsid w:val="00620EE5"/>
    <w:rsid w:val="00623BA9"/>
    <w:rsid w:val="006253D9"/>
    <w:rsid w:val="006335DC"/>
    <w:rsid w:val="0064751F"/>
    <w:rsid w:val="006512D1"/>
    <w:rsid w:val="0065253B"/>
    <w:rsid w:val="00663F82"/>
    <w:rsid w:val="006640E8"/>
    <w:rsid w:val="0066731B"/>
    <w:rsid w:val="006806C7"/>
    <w:rsid w:val="00684116"/>
    <w:rsid w:val="006854D3"/>
    <w:rsid w:val="00693924"/>
    <w:rsid w:val="00696F56"/>
    <w:rsid w:val="006A1A15"/>
    <w:rsid w:val="006A72D6"/>
    <w:rsid w:val="006C2A87"/>
    <w:rsid w:val="006C3B2B"/>
    <w:rsid w:val="006C7725"/>
    <w:rsid w:val="006C7DDC"/>
    <w:rsid w:val="006D1082"/>
    <w:rsid w:val="006E20FB"/>
    <w:rsid w:val="006E3ADB"/>
    <w:rsid w:val="006E3C1A"/>
    <w:rsid w:val="006E5A74"/>
    <w:rsid w:val="006F08B1"/>
    <w:rsid w:val="00706FF1"/>
    <w:rsid w:val="0072161E"/>
    <w:rsid w:val="0072748E"/>
    <w:rsid w:val="0074074B"/>
    <w:rsid w:val="00743BB3"/>
    <w:rsid w:val="00754E94"/>
    <w:rsid w:val="00755C2C"/>
    <w:rsid w:val="00756FB9"/>
    <w:rsid w:val="00761F07"/>
    <w:rsid w:val="0076332D"/>
    <w:rsid w:val="00772A4E"/>
    <w:rsid w:val="0077340F"/>
    <w:rsid w:val="00774417"/>
    <w:rsid w:val="007850AC"/>
    <w:rsid w:val="00791730"/>
    <w:rsid w:val="007A1262"/>
    <w:rsid w:val="007A4062"/>
    <w:rsid w:val="007A7FA2"/>
    <w:rsid w:val="007B0345"/>
    <w:rsid w:val="007B5BDF"/>
    <w:rsid w:val="007C4524"/>
    <w:rsid w:val="007D2BBF"/>
    <w:rsid w:val="007D3E03"/>
    <w:rsid w:val="007E0556"/>
    <w:rsid w:val="008026A1"/>
    <w:rsid w:val="00811AB8"/>
    <w:rsid w:val="00822992"/>
    <w:rsid w:val="00841F86"/>
    <w:rsid w:val="00847A14"/>
    <w:rsid w:val="00847A5A"/>
    <w:rsid w:val="00852725"/>
    <w:rsid w:val="0085685F"/>
    <w:rsid w:val="008765BB"/>
    <w:rsid w:val="0088120C"/>
    <w:rsid w:val="00882215"/>
    <w:rsid w:val="008851D4"/>
    <w:rsid w:val="008A0723"/>
    <w:rsid w:val="008C2570"/>
    <w:rsid w:val="008D2BF5"/>
    <w:rsid w:val="008D7162"/>
    <w:rsid w:val="008F46ED"/>
    <w:rsid w:val="00906384"/>
    <w:rsid w:val="0090757E"/>
    <w:rsid w:val="009211BF"/>
    <w:rsid w:val="009256D6"/>
    <w:rsid w:val="00927CE7"/>
    <w:rsid w:val="00930438"/>
    <w:rsid w:val="0093376D"/>
    <w:rsid w:val="009616BD"/>
    <w:rsid w:val="00966704"/>
    <w:rsid w:val="009667A6"/>
    <w:rsid w:val="009766F0"/>
    <w:rsid w:val="009854D5"/>
    <w:rsid w:val="00991BD5"/>
    <w:rsid w:val="009A2EF6"/>
    <w:rsid w:val="009B1EC2"/>
    <w:rsid w:val="009C5C47"/>
    <w:rsid w:val="009D060A"/>
    <w:rsid w:val="009E15DF"/>
    <w:rsid w:val="009F6303"/>
    <w:rsid w:val="009F6C0E"/>
    <w:rsid w:val="00A21FA8"/>
    <w:rsid w:val="00A2604B"/>
    <w:rsid w:val="00A33A40"/>
    <w:rsid w:val="00A33E57"/>
    <w:rsid w:val="00A357A1"/>
    <w:rsid w:val="00A40880"/>
    <w:rsid w:val="00A5659D"/>
    <w:rsid w:val="00A620A3"/>
    <w:rsid w:val="00A712C2"/>
    <w:rsid w:val="00A71F78"/>
    <w:rsid w:val="00A76892"/>
    <w:rsid w:val="00A7711B"/>
    <w:rsid w:val="00A772A0"/>
    <w:rsid w:val="00A80A48"/>
    <w:rsid w:val="00A830FC"/>
    <w:rsid w:val="00A837FF"/>
    <w:rsid w:val="00A85715"/>
    <w:rsid w:val="00A85C48"/>
    <w:rsid w:val="00A85EA6"/>
    <w:rsid w:val="00A90951"/>
    <w:rsid w:val="00A90D0C"/>
    <w:rsid w:val="00A920E0"/>
    <w:rsid w:val="00A93526"/>
    <w:rsid w:val="00A9451C"/>
    <w:rsid w:val="00AA3CEC"/>
    <w:rsid w:val="00AA4458"/>
    <w:rsid w:val="00AB0C3F"/>
    <w:rsid w:val="00AB1E3C"/>
    <w:rsid w:val="00AB2151"/>
    <w:rsid w:val="00AB4091"/>
    <w:rsid w:val="00AC0D7F"/>
    <w:rsid w:val="00AD198D"/>
    <w:rsid w:val="00AE60C3"/>
    <w:rsid w:val="00AE7D4C"/>
    <w:rsid w:val="00AF482D"/>
    <w:rsid w:val="00B00E07"/>
    <w:rsid w:val="00B010B2"/>
    <w:rsid w:val="00B0582D"/>
    <w:rsid w:val="00B21F70"/>
    <w:rsid w:val="00B35E82"/>
    <w:rsid w:val="00B44AB2"/>
    <w:rsid w:val="00B537D1"/>
    <w:rsid w:val="00B63C73"/>
    <w:rsid w:val="00B672F5"/>
    <w:rsid w:val="00B76335"/>
    <w:rsid w:val="00B76C21"/>
    <w:rsid w:val="00B97EE1"/>
    <w:rsid w:val="00BA532E"/>
    <w:rsid w:val="00BB4E71"/>
    <w:rsid w:val="00BC3A3B"/>
    <w:rsid w:val="00BC6239"/>
    <w:rsid w:val="00BD3771"/>
    <w:rsid w:val="00BD7CC3"/>
    <w:rsid w:val="00BE6C13"/>
    <w:rsid w:val="00BF4DB5"/>
    <w:rsid w:val="00C069D5"/>
    <w:rsid w:val="00C20597"/>
    <w:rsid w:val="00C21025"/>
    <w:rsid w:val="00C25417"/>
    <w:rsid w:val="00C266BB"/>
    <w:rsid w:val="00C31363"/>
    <w:rsid w:val="00C533A9"/>
    <w:rsid w:val="00C539C7"/>
    <w:rsid w:val="00C61EB4"/>
    <w:rsid w:val="00C92ADD"/>
    <w:rsid w:val="00CB1EF2"/>
    <w:rsid w:val="00CB3808"/>
    <w:rsid w:val="00CC3195"/>
    <w:rsid w:val="00CC3815"/>
    <w:rsid w:val="00CD1A7A"/>
    <w:rsid w:val="00CD3105"/>
    <w:rsid w:val="00CD73C4"/>
    <w:rsid w:val="00CE23FA"/>
    <w:rsid w:val="00CF1BEF"/>
    <w:rsid w:val="00CF47B4"/>
    <w:rsid w:val="00CF587D"/>
    <w:rsid w:val="00CF6394"/>
    <w:rsid w:val="00CF746A"/>
    <w:rsid w:val="00CF7FA2"/>
    <w:rsid w:val="00D02FD3"/>
    <w:rsid w:val="00D0631C"/>
    <w:rsid w:val="00D071F9"/>
    <w:rsid w:val="00D10251"/>
    <w:rsid w:val="00D2149D"/>
    <w:rsid w:val="00D273F2"/>
    <w:rsid w:val="00D30261"/>
    <w:rsid w:val="00D323F8"/>
    <w:rsid w:val="00D347AA"/>
    <w:rsid w:val="00D41A90"/>
    <w:rsid w:val="00D45F44"/>
    <w:rsid w:val="00D52171"/>
    <w:rsid w:val="00D5407F"/>
    <w:rsid w:val="00D54DA4"/>
    <w:rsid w:val="00D64092"/>
    <w:rsid w:val="00D668CC"/>
    <w:rsid w:val="00D75C8D"/>
    <w:rsid w:val="00D84412"/>
    <w:rsid w:val="00D84F78"/>
    <w:rsid w:val="00D97DFB"/>
    <w:rsid w:val="00DA37B2"/>
    <w:rsid w:val="00DB3581"/>
    <w:rsid w:val="00DB6189"/>
    <w:rsid w:val="00DC12D0"/>
    <w:rsid w:val="00DD05C0"/>
    <w:rsid w:val="00DD5634"/>
    <w:rsid w:val="00DD5EEA"/>
    <w:rsid w:val="00DE49AE"/>
    <w:rsid w:val="00DF7293"/>
    <w:rsid w:val="00E0014F"/>
    <w:rsid w:val="00E0410E"/>
    <w:rsid w:val="00E0562D"/>
    <w:rsid w:val="00E101F1"/>
    <w:rsid w:val="00E12A10"/>
    <w:rsid w:val="00E13443"/>
    <w:rsid w:val="00E14F67"/>
    <w:rsid w:val="00E1707C"/>
    <w:rsid w:val="00E23931"/>
    <w:rsid w:val="00E31406"/>
    <w:rsid w:val="00E54936"/>
    <w:rsid w:val="00E65531"/>
    <w:rsid w:val="00E66F19"/>
    <w:rsid w:val="00E81EA8"/>
    <w:rsid w:val="00E8470D"/>
    <w:rsid w:val="00E86800"/>
    <w:rsid w:val="00E87FF7"/>
    <w:rsid w:val="00E95F16"/>
    <w:rsid w:val="00E96AF4"/>
    <w:rsid w:val="00EB0DAC"/>
    <w:rsid w:val="00EB2710"/>
    <w:rsid w:val="00EC4CF0"/>
    <w:rsid w:val="00EC558D"/>
    <w:rsid w:val="00EE7F1C"/>
    <w:rsid w:val="00EF25A6"/>
    <w:rsid w:val="00EF7AA0"/>
    <w:rsid w:val="00F0073D"/>
    <w:rsid w:val="00F045F9"/>
    <w:rsid w:val="00F063CB"/>
    <w:rsid w:val="00F10AF6"/>
    <w:rsid w:val="00F17E50"/>
    <w:rsid w:val="00F25299"/>
    <w:rsid w:val="00F41593"/>
    <w:rsid w:val="00F44B22"/>
    <w:rsid w:val="00F51AF6"/>
    <w:rsid w:val="00F6590A"/>
    <w:rsid w:val="00F7027B"/>
    <w:rsid w:val="00F707CB"/>
    <w:rsid w:val="00F716FF"/>
    <w:rsid w:val="00F87618"/>
    <w:rsid w:val="00F93ACB"/>
    <w:rsid w:val="00F95371"/>
    <w:rsid w:val="00F976F6"/>
    <w:rsid w:val="00FA42C1"/>
    <w:rsid w:val="00FB12DE"/>
    <w:rsid w:val="00FC2B3C"/>
    <w:rsid w:val="00FE2D3A"/>
    <w:rsid w:val="01CC11DE"/>
    <w:rsid w:val="01CD4921"/>
    <w:rsid w:val="027125E7"/>
    <w:rsid w:val="03111D9A"/>
    <w:rsid w:val="0330024A"/>
    <w:rsid w:val="03423DAB"/>
    <w:rsid w:val="036D7252"/>
    <w:rsid w:val="03F7010D"/>
    <w:rsid w:val="040E4592"/>
    <w:rsid w:val="0446258A"/>
    <w:rsid w:val="0459195D"/>
    <w:rsid w:val="04D2757D"/>
    <w:rsid w:val="05D31CF2"/>
    <w:rsid w:val="05E81A15"/>
    <w:rsid w:val="0603383C"/>
    <w:rsid w:val="06706DAB"/>
    <w:rsid w:val="07F4584C"/>
    <w:rsid w:val="08333073"/>
    <w:rsid w:val="083C0BBE"/>
    <w:rsid w:val="08D40803"/>
    <w:rsid w:val="08D84B34"/>
    <w:rsid w:val="097C01EF"/>
    <w:rsid w:val="0A37248B"/>
    <w:rsid w:val="0B07016A"/>
    <w:rsid w:val="0B8F4D5D"/>
    <w:rsid w:val="0C0F0EA7"/>
    <w:rsid w:val="0C34647A"/>
    <w:rsid w:val="0D295F98"/>
    <w:rsid w:val="0DC91529"/>
    <w:rsid w:val="0E4142DB"/>
    <w:rsid w:val="0E43168C"/>
    <w:rsid w:val="0ED106EE"/>
    <w:rsid w:val="0F5E05CD"/>
    <w:rsid w:val="0FB32491"/>
    <w:rsid w:val="107956FE"/>
    <w:rsid w:val="112F5B47"/>
    <w:rsid w:val="11524736"/>
    <w:rsid w:val="11586EB5"/>
    <w:rsid w:val="11A86514"/>
    <w:rsid w:val="126D6927"/>
    <w:rsid w:val="12A82165"/>
    <w:rsid w:val="12BD4EB8"/>
    <w:rsid w:val="134C0C32"/>
    <w:rsid w:val="138E4DA7"/>
    <w:rsid w:val="13C7650B"/>
    <w:rsid w:val="13E23345"/>
    <w:rsid w:val="146124BC"/>
    <w:rsid w:val="1565422D"/>
    <w:rsid w:val="15EC04AB"/>
    <w:rsid w:val="1607224C"/>
    <w:rsid w:val="1666025D"/>
    <w:rsid w:val="16C86785"/>
    <w:rsid w:val="1732013F"/>
    <w:rsid w:val="175C2E16"/>
    <w:rsid w:val="176A5B2B"/>
    <w:rsid w:val="17943F6E"/>
    <w:rsid w:val="17E34200"/>
    <w:rsid w:val="17E83A69"/>
    <w:rsid w:val="1813218C"/>
    <w:rsid w:val="181C1742"/>
    <w:rsid w:val="192755EF"/>
    <w:rsid w:val="1934019F"/>
    <w:rsid w:val="196B7938"/>
    <w:rsid w:val="19836830"/>
    <w:rsid w:val="1988290C"/>
    <w:rsid w:val="199B1FCC"/>
    <w:rsid w:val="19A075E2"/>
    <w:rsid w:val="19CC03D7"/>
    <w:rsid w:val="1A7171D0"/>
    <w:rsid w:val="1A8A656A"/>
    <w:rsid w:val="1AD82DAC"/>
    <w:rsid w:val="1B92613F"/>
    <w:rsid w:val="1E7B383F"/>
    <w:rsid w:val="1EE23F03"/>
    <w:rsid w:val="1F0028D1"/>
    <w:rsid w:val="1F53091D"/>
    <w:rsid w:val="1F973235"/>
    <w:rsid w:val="208F5394"/>
    <w:rsid w:val="20A769F3"/>
    <w:rsid w:val="22495A16"/>
    <w:rsid w:val="22B232B4"/>
    <w:rsid w:val="23580F2E"/>
    <w:rsid w:val="24883A94"/>
    <w:rsid w:val="24A62C47"/>
    <w:rsid w:val="25496D80"/>
    <w:rsid w:val="27C941A8"/>
    <w:rsid w:val="28EA2BB3"/>
    <w:rsid w:val="292D4EC7"/>
    <w:rsid w:val="2966647F"/>
    <w:rsid w:val="299C53C3"/>
    <w:rsid w:val="2A005E7B"/>
    <w:rsid w:val="2A25319C"/>
    <w:rsid w:val="2A273408"/>
    <w:rsid w:val="2A88659C"/>
    <w:rsid w:val="2A8A2314"/>
    <w:rsid w:val="2AA276CD"/>
    <w:rsid w:val="2AD74E2E"/>
    <w:rsid w:val="2BFF06BF"/>
    <w:rsid w:val="2C387B4E"/>
    <w:rsid w:val="2C901738"/>
    <w:rsid w:val="2CD31625"/>
    <w:rsid w:val="2CE102A8"/>
    <w:rsid w:val="2D1C121E"/>
    <w:rsid w:val="2E0B38FE"/>
    <w:rsid w:val="2E204D3E"/>
    <w:rsid w:val="2FD84B8F"/>
    <w:rsid w:val="2FE778C1"/>
    <w:rsid w:val="3062163D"/>
    <w:rsid w:val="30BA1836"/>
    <w:rsid w:val="30C65BB8"/>
    <w:rsid w:val="314C5E02"/>
    <w:rsid w:val="3195444D"/>
    <w:rsid w:val="31B1462B"/>
    <w:rsid w:val="32803FFD"/>
    <w:rsid w:val="32B501E4"/>
    <w:rsid w:val="33420008"/>
    <w:rsid w:val="33C10429"/>
    <w:rsid w:val="342A2472"/>
    <w:rsid w:val="34452E08"/>
    <w:rsid w:val="351D1FD7"/>
    <w:rsid w:val="35972389"/>
    <w:rsid w:val="36201D7F"/>
    <w:rsid w:val="37113475"/>
    <w:rsid w:val="37B7674C"/>
    <w:rsid w:val="37CC375F"/>
    <w:rsid w:val="37DF5322"/>
    <w:rsid w:val="37EA43F2"/>
    <w:rsid w:val="38827045"/>
    <w:rsid w:val="389B393F"/>
    <w:rsid w:val="38B93DC5"/>
    <w:rsid w:val="39BA6046"/>
    <w:rsid w:val="3B0E03F8"/>
    <w:rsid w:val="3C64560E"/>
    <w:rsid w:val="3C9506A5"/>
    <w:rsid w:val="3CA34318"/>
    <w:rsid w:val="3DC92D11"/>
    <w:rsid w:val="3EF20030"/>
    <w:rsid w:val="3F4A1C1A"/>
    <w:rsid w:val="403F0C96"/>
    <w:rsid w:val="408C3D93"/>
    <w:rsid w:val="40DE086C"/>
    <w:rsid w:val="40ED4F53"/>
    <w:rsid w:val="41202C33"/>
    <w:rsid w:val="422C5607"/>
    <w:rsid w:val="42332E3A"/>
    <w:rsid w:val="42851768"/>
    <w:rsid w:val="4286740D"/>
    <w:rsid w:val="429D6505"/>
    <w:rsid w:val="439416B6"/>
    <w:rsid w:val="44464AEE"/>
    <w:rsid w:val="44A122DD"/>
    <w:rsid w:val="452B429C"/>
    <w:rsid w:val="466C31A9"/>
    <w:rsid w:val="46A44DB4"/>
    <w:rsid w:val="46C22A6D"/>
    <w:rsid w:val="4712301E"/>
    <w:rsid w:val="472B43B8"/>
    <w:rsid w:val="49861AA1"/>
    <w:rsid w:val="49FA4868"/>
    <w:rsid w:val="4B213100"/>
    <w:rsid w:val="4B667DDC"/>
    <w:rsid w:val="4C1B2975"/>
    <w:rsid w:val="4C974B11"/>
    <w:rsid w:val="4D5A571F"/>
    <w:rsid w:val="4D842615"/>
    <w:rsid w:val="4E4F2F4E"/>
    <w:rsid w:val="4EEE25C2"/>
    <w:rsid w:val="4F247D92"/>
    <w:rsid w:val="501222E0"/>
    <w:rsid w:val="505C355C"/>
    <w:rsid w:val="509408F9"/>
    <w:rsid w:val="50CB17FD"/>
    <w:rsid w:val="51C859C5"/>
    <w:rsid w:val="51CE2237"/>
    <w:rsid w:val="52232583"/>
    <w:rsid w:val="52C368ED"/>
    <w:rsid w:val="53F1045F"/>
    <w:rsid w:val="54B90F7D"/>
    <w:rsid w:val="55555014"/>
    <w:rsid w:val="556829A3"/>
    <w:rsid w:val="55942830"/>
    <w:rsid w:val="56680EAC"/>
    <w:rsid w:val="567D422C"/>
    <w:rsid w:val="5684380C"/>
    <w:rsid w:val="56BF65F2"/>
    <w:rsid w:val="57430FD1"/>
    <w:rsid w:val="57A71560"/>
    <w:rsid w:val="58751EDB"/>
    <w:rsid w:val="587C231B"/>
    <w:rsid w:val="588B2C30"/>
    <w:rsid w:val="58AE2257"/>
    <w:rsid w:val="58C50E4A"/>
    <w:rsid w:val="59480B21"/>
    <w:rsid w:val="5B276899"/>
    <w:rsid w:val="5C34538D"/>
    <w:rsid w:val="5D3C274B"/>
    <w:rsid w:val="5D64417D"/>
    <w:rsid w:val="5E9D546B"/>
    <w:rsid w:val="5ECE78F0"/>
    <w:rsid w:val="5F4678B1"/>
    <w:rsid w:val="60092E17"/>
    <w:rsid w:val="60912DAE"/>
    <w:rsid w:val="60D757EF"/>
    <w:rsid w:val="60E9170D"/>
    <w:rsid w:val="61753385"/>
    <w:rsid w:val="621A6DD3"/>
    <w:rsid w:val="64144421"/>
    <w:rsid w:val="64C6353D"/>
    <w:rsid w:val="65CB038B"/>
    <w:rsid w:val="65D233CD"/>
    <w:rsid w:val="65E45E63"/>
    <w:rsid w:val="66325DA0"/>
    <w:rsid w:val="671C0EF2"/>
    <w:rsid w:val="671F06BF"/>
    <w:rsid w:val="675E6BB3"/>
    <w:rsid w:val="67C779FD"/>
    <w:rsid w:val="68182006"/>
    <w:rsid w:val="685272C6"/>
    <w:rsid w:val="69193FE5"/>
    <w:rsid w:val="6AE52674"/>
    <w:rsid w:val="6B9E2823"/>
    <w:rsid w:val="6C390691"/>
    <w:rsid w:val="6C924135"/>
    <w:rsid w:val="6CC462B9"/>
    <w:rsid w:val="6D12171A"/>
    <w:rsid w:val="6DE54739"/>
    <w:rsid w:val="6DF1132F"/>
    <w:rsid w:val="6E2B2A93"/>
    <w:rsid w:val="6F3B6D06"/>
    <w:rsid w:val="6F586D15"/>
    <w:rsid w:val="6FD64C81"/>
    <w:rsid w:val="6FEF16BE"/>
    <w:rsid w:val="704428F3"/>
    <w:rsid w:val="70A50882"/>
    <w:rsid w:val="71436346"/>
    <w:rsid w:val="74065409"/>
    <w:rsid w:val="743401C8"/>
    <w:rsid w:val="752913AF"/>
    <w:rsid w:val="758D5DE2"/>
    <w:rsid w:val="759910C2"/>
    <w:rsid w:val="75A65889"/>
    <w:rsid w:val="762923A5"/>
    <w:rsid w:val="76481D09"/>
    <w:rsid w:val="76625184"/>
    <w:rsid w:val="76DF62EA"/>
    <w:rsid w:val="77843214"/>
    <w:rsid w:val="77B238DE"/>
    <w:rsid w:val="77C83F83"/>
    <w:rsid w:val="78564BB1"/>
    <w:rsid w:val="79D21166"/>
    <w:rsid w:val="7BB120FE"/>
    <w:rsid w:val="7BD07879"/>
    <w:rsid w:val="7C122578"/>
    <w:rsid w:val="7CA73C2D"/>
    <w:rsid w:val="7CCA3477"/>
    <w:rsid w:val="7DAC18E5"/>
    <w:rsid w:val="7DBB1D49"/>
    <w:rsid w:val="7DFF1C11"/>
    <w:rsid w:val="7E67153C"/>
    <w:rsid w:val="7EE84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31"/>
    <w:autoRedefine/>
    <w:qFormat/>
    <w:uiPriority w:val="0"/>
    <w:pPr>
      <w:keepNext/>
      <w:keepLines/>
      <w:spacing w:line="240" w:lineRule="auto"/>
      <w:ind w:firstLine="0" w:firstLineChars="0"/>
      <w:jc w:val="center"/>
      <w:outlineLvl w:val="0"/>
    </w:pPr>
    <w:rPr>
      <w:rFonts w:eastAsia="方正小标宋简体"/>
      <w:bCs/>
      <w:kern w:val="44"/>
      <w:sz w:val="44"/>
      <w:szCs w:val="44"/>
    </w:rPr>
  </w:style>
  <w:style w:type="paragraph" w:styleId="3">
    <w:name w:val="heading 2"/>
    <w:basedOn w:val="1"/>
    <w:next w:val="1"/>
    <w:link w:val="52"/>
    <w:autoRedefine/>
    <w:unhideWhenUsed/>
    <w:qFormat/>
    <w:uiPriority w:val="0"/>
    <w:pPr>
      <w:keepNext/>
      <w:keepLines/>
      <w:ind w:firstLine="560" w:firstLineChars="0"/>
      <w:outlineLvl w:val="1"/>
    </w:pPr>
    <w:rPr>
      <w:rFonts w:ascii="Arial" w:hAnsi="Arial" w:eastAsia="黑体"/>
      <w:bCs/>
      <w:szCs w:val="32"/>
    </w:rPr>
  </w:style>
  <w:style w:type="paragraph" w:styleId="4">
    <w:name w:val="heading 3"/>
    <w:basedOn w:val="1"/>
    <w:next w:val="1"/>
    <w:link w:val="57"/>
    <w:autoRedefine/>
    <w:unhideWhenUsed/>
    <w:qFormat/>
    <w:uiPriority w:val="9"/>
    <w:pPr>
      <w:keepNext/>
      <w:keepLines/>
      <w:ind w:firstLine="960"/>
      <w:outlineLvl w:val="2"/>
    </w:pPr>
    <w:rPr>
      <w:rFonts w:eastAsia="黑体"/>
      <w:bCs/>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1680"/>
      <w:jc w:val="left"/>
    </w:pPr>
    <w:rPr>
      <w:rFonts w:asciiTheme="minorHAnsi" w:hAnsiTheme="minorHAnsi"/>
      <w:sz w:val="18"/>
      <w:szCs w:val="18"/>
    </w:rPr>
  </w:style>
  <w:style w:type="paragraph" w:styleId="6">
    <w:name w:val="Document Map"/>
    <w:basedOn w:val="1"/>
    <w:link w:val="49"/>
    <w:autoRedefine/>
    <w:unhideWhenUsed/>
    <w:qFormat/>
    <w:uiPriority w:val="0"/>
    <w:rPr>
      <w:rFonts w:ascii="宋体"/>
      <w:sz w:val="18"/>
      <w:szCs w:val="18"/>
    </w:rPr>
  </w:style>
  <w:style w:type="paragraph" w:styleId="7">
    <w:name w:val="annotation text"/>
    <w:basedOn w:val="1"/>
    <w:link w:val="50"/>
    <w:autoRedefine/>
    <w:unhideWhenUsed/>
    <w:qFormat/>
    <w:uiPriority w:val="0"/>
    <w:pPr>
      <w:jc w:val="left"/>
    </w:pPr>
  </w:style>
  <w:style w:type="paragraph" w:styleId="8">
    <w:name w:val="Body Text"/>
    <w:basedOn w:val="1"/>
    <w:link w:val="47"/>
    <w:autoRedefine/>
    <w:qFormat/>
    <w:uiPriority w:val="0"/>
    <w:pPr>
      <w:widowControl/>
      <w:jc w:val="left"/>
    </w:pPr>
    <w:rPr>
      <w:rFonts w:ascii="Arial" w:hAnsi="Arial"/>
      <w:b/>
      <w:bCs/>
      <w:kern w:val="0"/>
      <w:sz w:val="24"/>
      <w:szCs w:val="20"/>
    </w:rPr>
  </w:style>
  <w:style w:type="paragraph" w:styleId="9">
    <w:name w:val="Block Text"/>
    <w:basedOn w:val="1"/>
    <w:autoRedefine/>
    <w:semiHidden/>
    <w:unhideWhenUsed/>
    <w:qFormat/>
    <w:uiPriority w:val="0"/>
    <w:pPr>
      <w:spacing w:after="120"/>
      <w:ind w:left="1440" w:leftChars="700" w:right="700" w:rightChars="700"/>
    </w:pPr>
  </w:style>
  <w:style w:type="paragraph" w:styleId="10">
    <w:name w:val="toc 5"/>
    <w:basedOn w:val="1"/>
    <w:next w:val="1"/>
    <w:autoRedefine/>
    <w:unhideWhenUsed/>
    <w:qFormat/>
    <w:uiPriority w:val="39"/>
    <w:pPr>
      <w:ind w:left="1120"/>
      <w:jc w:val="left"/>
    </w:pPr>
    <w:rPr>
      <w:rFonts w:asciiTheme="minorHAnsi" w:hAnsiTheme="minorHAnsi"/>
      <w:sz w:val="18"/>
      <w:szCs w:val="18"/>
    </w:rPr>
  </w:style>
  <w:style w:type="paragraph" w:styleId="11">
    <w:name w:val="toc 3"/>
    <w:basedOn w:val="1"/>
    <w:next w:val="1"/>
    <w:autoRedefine/>
    <w:unhideWhenUsed/>
    <w:qFormat/>
    <w:uiPriority w:val="39"/>
    <w:pPr>
      <w:ind w:left="560"/>
      <w:jc w:val="left"/>
    </w:pPr>
    <w:rPr>
      <w:rFonts w:asciiTheme="minorHAnsi" w:hAnsiTheme="minorHAnsi"/>
      <w:i/>
      <w:iCs/>
      <w:sz w:val="20"/>
      <w:szCs w:val="20"/>
    </w:rPr>
  </w:style>
  <w:style w:type="paragraph" w:styleId="12">
    <w:name w:val="toc 8"/>
    <w:basedOn w:val="1"/>
    <w:next w:val="1"/>
    <w:autoRedefine/>
    <w:unhideWhenUsed/>
    <w:qFormat/>
    <w:uiPriority w:val="39"/>
    <w:pPr>
      <w:ind w:left="1960"/>
      <w:jc w:val="left"/>
    </w:pPr>
    <w:rPr>
      <w:rFonts w:asciiTheme="minorHAnsi" w:hAnsiTheme="minorHAnsi"/>
      <w:sz w:val="18"/>
      <w:szCs w:val="18"/>
    </w:rPr>
  </w:style>
  <w:style w:type="paragraph" w:styleId="13">
    <w:name w:val="Date"/>
    <w:basedOn w:val="1"/>
    <w:next w:val="1"/>
    <w:link w:val="48"/>
    <w:autoRedefine/>
    <w:unhideWhenUsed/>
    <w:qFormat/>
    <w:uiPriority w:val="99"/>
    <w:pPr>
      <w:ind w:left="100" w:leftChars="2500"/>
    </w:pPr>
  </w:style>
  <w:style w:type="paragraph" w:styleId="14">
    <w:name w:val="Balloon Text"/>
    <w:basedOn w:val="1"/>
    <w:link w:val="45"/>
    <w:autoRedefine/>
    <w:unhideWhenUsed/>
    <w:qFormat/>
    <w:uiPriority w:val="0"/>
    <w:rPr>
      <w:sz w:val="18"/>
      <w:szCs w:val="18"/>
    </w:rPr>
  </w:style>
  <w:style w:type="paragraph" w:styleId="15">
    <w:name w:val="footer"/>
    <w:basedOn w:val="1"/>
    <w:link w:val="40"/>
    <w:autoRedefine/>
    <w:unhideWhenUsed/>
    <w:qFormat/>
    <w:uiPriority w:val="99"/>
    <w:pPr>
      <w:tabs>
        <w:tab w:val="center" w:pos="4153"/>
        <w:tab w:val="right" w:pos="8306"/>
      </w:tabs>
      <w:snapToGrid w:val="0"/>
      <w:jc w:val="left"/>
    </w:pPr>
    <w:rPr>
      <w:rFonts w:ascii="Calibri" w:hAnsi="Calibri" w:cs="黑体"/>
      <w:sz w:val="18"/>
      <w:szCs w:val="18"/>
    </w:rPr>
  </w:style>
  <w:style w:type="paragraph" w:styleId="16">
    <w:name w:val="header"/>
    <w:basedOn w:val="1"/>
    <w:link w:val="39"/>
    <w:autoRedefine/>
    <w:unhideWhenUsed/>
    <w:qFormat/>
    <w:uiPriority w:val="99"/>
    <w:pPr>
      <w:pBdr>
        <w:bottom w:val="single" w:color="auto" w:sz="6" w:space="1"/>
      </w:pBdr>
      <w:tabs>
        <w:tab w:val="center" w:pos="4153"/>
        <w:tab w:val="right" w:pos="8306"/>
      </w:tabs>
      <w:snapToGrid w:val="0"/>
      <w:jc w:val="center"/>
    </w:pPr>
    <w:rPr>
      <w:rFonts w:ascii="Calibri" w:hAnsi="Calibri" w:cs="黑体"/>
      <w:sz w:val="18"/>
      <w:szCs w:val="18"/>
    </w:rPr>
  </w:style>
  <w:style w:type="paragraph" w:styleId="17">
    <w:name w:val="toc 1"/>
    <w:basedOn w:val="1"/>
    <w:next w:val="1"/>
    <w:autoRedefine/>
    <w:unhideWhenUsed/>
    <w:qFormat/>
    <w:uiPriority w:val="39"/>
    <w:pPr>
      <w:spacing w:before="120" w:after="120"/>
      <w:jc w:val="left"/>
    </w:pPr>
    <w:rPr>
      <w:rFonts w:asciiTheme="minorHAnsi" w:hAnsiTheme="minorHAnsi"/>
      <w:b/>
      <w:bCs/>
      <w:caps/>
      <w:sz w:val="20"/>
      <w:szCs w:val="20"/>
    </w:rPr>
  </w:style>
  <w:style w:type="paragraph" w:styleId="18">
    <w:name w:val="toc 4"/>
    <w:basedOn w:val="1"/>
    <w:next w:val="1"/>
    <w:autoRedefine/>
    <w:unhideWhenUsed/>
    <w:qFormat/>
    <w:uiPriority w:val="39"/>
    <w:pPr>
      <w:ind w:left="840"/>
      <w:jc w:val="left"/>
    </w:pPr>
    <w:rPr>
      <w:rFonts w:asciiTheme="minorHAnsi" w:hAnsiTheme="minorHAnsi"/>
      <w:sz w:val="18"/>
      <w:szCs w:val="18"/>
    </w:rPr>
  </w:style>
  <w:style w:type="paragraph" w:styleId="19">
    <w:name w:val="toc 6"/>
    <w:basedOn w:val="1"/>
    <w:next w:val="1"/>
    <w:autoRedefine/>
    <w:unhideWhenUsed/>
    <w:qFormat/>
    <w:uiPriority w:val="39"/>
    <w:pPr>
      <w:ind w:left="1400"/>
      <w:jc w:val="left"/>
    </w:pPr>
    <w:rPr>
      <w:rFonts w:asciiTheme="minorHAnsi" w:hAnsiTheme="minorHAnsi"/>
      <w:sz w:val="18"/>
      <w:szCs w:val="18"/>
    </w:rPr>
  </w:style>
  <w:style w:type="paragraph" w:styleId="20">
    <w:name w:val="toc 2"/>
    <w:basedOn w:val="1"/>
    <w:next w:val="1"/>
    <w:autoRedefine/>
    <w:unhideWhenUsed/>
    <w:qFormat/>
    <w:uiPriority w:val="39"/>
    <w:pPr>
      <w:ind w:left="280"/>
      <w:jc w:val="left"/>
    </w:pPr>
    <w:rPr>
      <w:rFonts w:asciiTheme="minorHAnsi" w:hAnsiTheme="minorHAnsi"/>
      <w:smallCaps/>
      <w:sz w:val="20"/>
      <w:szCs w:val="20"/>
    </w:rPr>
  </w:style>
  <w:style w:type="paragraph" w:styleId="21">
    <w:name w:val="toc 9"/>
    <w:basedOn w:val="1"/>
    <w:next w:val="1"/>
    <w:autoRedefine/>
    <w:unhideWhenUsed/>
    <w:qFormat/>
    <w:uiPriority w:val="39"/>
    <w:pPr>
      <w:ind w:left="2240"/>
      <w:jc w:val="left"/>
    </w:pPr>
    <w:rPr>
      <w:rFonts w:asciiTheme="minorHAnsi" w:hAnsiTheme="minorHAnsi"/>
      <w:sz w:val="18"/>
      <w:szCs w:val="18"/>
    </w:rPr>
  </w:style>
  <w:style w:type="paragraph" w:styleId="2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3">
    <w:name w:val="annotation subject"/>
    <w:basedOn w:val="7"/>
    <w:next w:val="7"/>
    <w:link w:val="51"/>
    <w:autoRedefine/>
    <w:unhideWhenUsed/>
    <w:qFormat/>
    <w:uiPriority w:val="0"/>
    <w:rPr>
      <w:b/>
      <w:bCs/>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0"/>
    <w:rPr>
      <w:b/>
    </w:rPr>
  </w:style>
  <w:style w:type="character" w:styleId="28">
    <w:name w:val="Emphasis"/>
    <w:basedOn w:val="26"/>
    <w:autoRedefine/>
    <w:qFormat/>
    <w:uiPriority w:val="20"/>
    <w:rPr>
      <w:i/>
    </w:rPr>
  </w:style>
  <w:style w:type="character" w:styleId="29">
    <w:name w:val="Hyperlink"/>
    <w:basedOn w:val="26"/>
    <w:autoRedefine/>
    <w:unhideWhenUsed/>
    <w:qFormat/>
    <w:uiPriority w:val="99"/>
    <w:rPr>
      <w:color w:val="0000FF"/>
      <w:u w:val="single"/>
    </w:rPr>
  </w:style>
  <w:style w:type="character" w:styleId="30">
    <w:name w:val="annotation reference"/>
    <w:basedOn w:val="26"/>
    <w:autoRedefine/>
    <w:unhideWhenUsed/>
    <w:qFormat/>
    <w:uiPriority w:val="0"/>
    <w:rPr>
      <w:sz w:val="21"/>
      <w:szCs w:val="21"/>
    </w:rPr>
  </w:style>
  <w:style w:type="character" w:customStyle="1" w:styleId="31">
    <w:name w:val="标题 1 字符"/>
    <w:basedOn w:val="26"/>
    <w:link w:val="2"/>
    <w:autoRedefine/>
    <w:qFormat/>
    <w:uiPriority w:val="9"/>
    <w:rPr>
      <w:rFonts w:ascii="Times New Roman" w:hAnsi="Times New Roman" w:eastAsia="方正小标宋简体"/>
      <w:bCs/>
      <w:kern w:val="44"/>
      <w:sz w:val="44"/>
      <w:szCs w:val="44"/>
    </w:rPr>
  </w:style>
  <w:style w:type="paragraph" w:customStyle="1" w:styleId="32">
    <w:name w:val="文件名称"/>
    <w:basedOn w:val="1"/>
    <w:link w:val="41"/>
    <w:autoRedefine/>
    <w:qFormat/>
    <w:uiPriority w:val="0"/>
    <w:pPr>
      <w:spacing w:beforeLines="100" w:afterLines="100" w:line="440" w:lineRule="exact"/>
      <w:jc w:val="center"/>
    </w:pPr>
    <w:rPr>
      <w:rFonts w:ascii="宋体" w:hAnsi="宋体" w:cs="黑体"/>
      <w:sz w:val="44"/>
      <w:szCs w:val="44"/>
    </w:rPr>
  </w:style>
  <w:style w:type="paragraph" w:customStyle="1" w:styleId="33">
    <w:name w:val="一级标题"/>
    <w:basedOn w:val="1"/>
    <w:link w:val="42"/>
    <w:autoRedefine/>
    <w:qFormat/>
    <w:uiPriority w:val="0"/>
    <w:pPr>
      <w:numPr>
        <w:ilvl w:val="0"/>
        <w:numId w:val="1"/>
      </w:numPr>
      <w:ind w:left="0" w:firstLine="200"/>
      <w:outlineLvl w:val="0"/>
    </w:pPr>
    <w:rPr>
      <w:rFonts w:ascii="黑体" w:hAnsi="黑体" w:eastAsia="黑体" w:cs="黑体"/>
      <w:szCs w:val="28"/>
    </w:rPr>
  </w:style>
  <w:style w:type="paragraph" w:customStyle="1" w:styleId="34">
    <w:name w:val="二级标题"/>
    <w:basedOn w:val="1"/>
    <w:link w:val="43"/>
    <w:autoRedefine/>
    <w:qFormat/>
    <w:uiPriority w:val="0"/>
    <w:pPr>
      <w:numPr>
        <w:ilvl w:val="0"/>
        <w:numId w:val="2"/>
      </w:numPr>
      <w:ind w:left="0" w:firstLine="200"/>
      <w:outlineLvl w:val="1"/>
    </w:pPr>
    <w:rPr>
      <w:rFonts w:ascii="仿宋_GB2312" w:hAnsi="Calibri" w:eastAsia="黑体" w:cs="黑体"/>
      <w:szCs w:val="28"/>
    </w:rPr>
  </w:style>
  <w:style w:type="paragraph" w:customStyle="1" w:styleId="35">
    <w:name w:val="正文1"/>
    <w:basedOn w:val="1"/>
    <w:link w:val="44"/>
    <w:autoRedefine/>
    <w:qFormat/>
    <w:uiPriority w:val="0"/>
    <w:pPr>
      <w:spacing w:line="440" w:lineRule="exact"/>
      <w:ind w:firstLine="560"/>
      <w:jc w:val="left"/>
    </w:pPr>
    <w:rPr>
      <w:rFonts w:ascii="仿宋_GB2312" w:hAnsi="Calibri" w:eastAsia="仿宋_GB2312" w:cs="黑体"/>
      <w:szCs w:val="28"/>
    </w:rPr>
  </w:style>
  <w:style w:type="paragraph" w:customStyle="1" w:styleId="36">
    <w:name w:val="落款"/>
    <w:basedOn w:val="35"/>
    <w:link w:val="46"/>
    <w:autoRedefine/>
    <w:qFormat/>
    <w:uiPriority w:val="0"/>
    <w:pPr>
      <w:ind w:right="840" w:rightChars="400"/>
      <w:jc w:val="right"/>
    </w:pPr>
  </w:style>
  <w:style w:type="paragraph" w:customStyle="1" w:styleId="37">
    <w:name w:val="列出段落1"/>
    <w:basedOn w:val="1"/>
    <w:autoRedefine/>
    <w:qFormat/>
    <w:uiPriority w:val="34"/>
    <w:pPr>
      <w:ind w:firstLine="420"/>
    </w:pPr>
    <w:rPr>
      <w:rFonts w:ascii="楷体_GB2312" w:eastAsia="楷体_GB2312"/>
      <w:color w:val="000000"/>
      <w:kern w:val="0"/>
      <w:szCs w:val="20"/>
    </w:rPr>
  </w:style>
  <w:style w:type="paragraph" w:customStyle="1" w:styleId="38">
    <w:name w:val="TOC 标题1"/>
    <w:basedOn w:val="2"/>
    <w:next w:val="1"/>
    <w:autoRedefine/>
    <w:unhideWhenUsed/>
    <w:qFormat/>
    <w:uiPriority w:val="39"/>
    <w:pPr>
      <w:widowControl/>
      <w:spacing w:before="480" w:line="276" w:lineRule="auto"/>
      <w:jc w:val="left"/>
      <w:outlineLvl w:val="9"/>
    </w:pPr>
    <w:rPr>
      <w:rFonts w:ascii="Cambria" w:hAnsi="Cambria" w:cs="黑体"/>
      <w:color w:val="365F90"/>
      <w:kern w:val="0"/>
      <w:sz w:val="28"/>
      <w:szCs w:val="28"/>
    </w:rPr>
  </w:style>
  <w:style w:type="character" w:customStyle="1" w:styleId="39">
    <w:name w:val="页眉 字符"/>
    <w:basedOn w:val="26"/>
    <w:link w:val="16"/>
    <w:autoRedefine/>
    <w:qFormat/>
    <w:uiPriority w:val="99"/>
    <w:rPr>
      <w:sz w:val="18"/>
      <w:szCs w:val="18"/>
    </w:rPr>
  </w:style>
  <w:style w:type="character" w:customStyle="1" w:styleId="40">
    <w:name w:val="页脚 字符"/>
    <w:basedOn w:val="26"/>
    <w:link w:val="15"/>
    <w:autoRedefine/>
    <w:qFormat/>
    <w:uiPriority w:val="99"/>
    <w:rPr>
      <w:sz w:val="18"/>
      <w:szCs w:val="18"/>
    </w:rPr>
  </w:style>
  <w:style w:type="character" w:customStyle="1" w:styleId="41">
    <w:name w:val="文件名称 Char"/>
    <w:basedOn w:val="26"/>
    <w:link w:val="32"/>
    <w:autoRedefine/>
    <w:qFormat/>
    <w:uiPriority w:val="0"/>
    <w:rPr>
      <w:rFonts w:ascii="宋体" w:hAnsi="宋体" w:eastAsia="宋体"/>
      <w:sz w:val="44"/>
      <w:szCs w:val="44"/>
    </w:rPr>
  </w:style>
  <w:style w:type="character" w:customStyle="1" w:styleId="42">
    <w:name w:val="一级标题 Char"/>
    <w:basedOn w:val="26"/>
    <w:link w:val="33"/>
    <w:autoRedefine/>
    <w:qFormat/>
    <w:uiPriority w:val="0"/>
    <w:rPr>
      <w:rFonts w:ascii="黑体" w:hAnsi="黑体" w:eastAsia="黑体" w:cs="黑体"/>
      <w:kern w:val="2"/>
      <w:sz w:val="28"/>
      <w:szCs w:val="28"/>
    </w:rPr>
  </w:style>
  <w:style w:type="character" w:customStyle="1" w:styleId="43">
    <w:name w:val="二级标题 Char"/>
    <w:basedOn w:val="26"/>
    <w:link w:val="34"/>
    <w:autoRedefine/>
    <w:qFormat/>
    <w:uiPriority w:val="0"/>
    <w:rPr>
      <w:rFonts w:ascii="仿宋_GB2312" w:hAnsi="Calibri" w:eastAsia="黑体" w:cs="黑体"/>
      <w:kern w:val="2"/>
      <w:sz w:val="28"/>
      <w:szCs w:val="28"/>
    </w:rPr>
  </w:style>
  <w:style w:type="character" w:customStyle="1" w:styleId="44">
    <w:name w:val="正文1 Char"/>
    <w:basedOn w:val="26"/>
    <w:link w:val="35"/>
    <w:autoRedefine/>
    <w:qFormat/>
    <w:uiPriority w:val="0"/>
    <w:rPr>
      <w:rFonts w:ascii="仿宋_GB2312" w:eastAsia="仿宋_GB2312"/>
      <w:sz w:val="28"/>
      <w:szCs w:val="28"/>
    </w:rPr>
  </w:style>
  <w:style w:type="character" w:customStyle="1" w:styleId="45">
    <w:name w:val="批注框文本 字符"/>
    <w:basedOn w:val="26"/>
    <w:link w:val="14"/>
    <w:autoRedefine/>
    <w:qFormat/>
    <w:uiPriority w:val="0"/>
    <w:rPr>
      <w:sz w:val="18"/>
      <w:szCs w:val="18"/>
    </w:rPr>
  </w:style>
  <w:style w:type="character" w:customStyle="1" w:styleId="46">
    <w:name w:val="落款 Char"/>
    <w:basedOn w:val="44"/>
    <w:link w:val="36"/>
    <w:autoRedefine/>
    <w:qFormat/>
    <w:uiPriority w:val="0"/>
    <w:rPr>
      <w:rFonts w:ascii="仿宋_GB2312" w:eastAsia="仿宋_GB2312"/>
      <w:sz w:val="28"/>
      <w:szCs w:val="28"/>
    </w:rPr>
  </w:style>
  <w:style w:type="character" w:customStyle="1" w:styleId="47">
    <w:name w:val="正文文本 字符"/>
    <w:basedOn w:val="26"/>
    <w:link w:val="8"/>
    <w:autoRedefine/>
    <w:qFormat/>
    <w:uiPriority w:val="0"/>
    <w:rPr>
      <w:rFonts w:ascii="Arial" w:hAnsi="Arial" w:eastAsia="宋体" w:cs="Times New Roman"/>
      <w:b/>
      <w:bCs/>
      <w:kern w:val="0"/>
      <w:sz w:val="24"/>
      <w:szCs w:val="20"/>
    </w:rPr>
  </w:style>
  <w:style w:type="character" w:customStyle="1" w:styleId="48">
    <w:name w:val="日期 字符"/>
    <w:basedOn w:val="26"/>
    <w:link w:val="13"/>
    <w:autoRedefine/>
    <w:semiHidden/>
    <w:qFormat/>
    <w:uiPriority w:val="99"/>
    <w:rPr>
      <w:rFonts w:ascii="Times New Roman" w:hAnsi="Times New Roman" w:eastAsia="宋体" w:cs="Times New Roman"/>
      <w:szCs w:val="24"/>
    </w:rPr>
  </w:style>
  <w:style w:type="character" w:customStyle="1" w:styleId="49">
    <w:name w:val="文档结构图 字符"/>
    <w:basedOn w:val="26"/>
    <w:link w:val="6"/>
    <w:autoRedefine/>
    <w:semiHidden/>
    <w:qFormat/>
    <w:uiPriority w:val="0"/>
    <w:rPr>
      <w:rFonts w:ascii="宋体"/>
      <w:kern w:val="2"/>
      <w:sz w:val="18"/>
      <w:szCs w:val="18"/>
    </w:rPr>
  </w:style>
  <w:style w:type="character" w:customStyle="1" w:styleId="50">
    <w:name w:val="批注文字 字符"/>
    <w:basedOn w:val="26"/>
    <w:link w:val="7"/>
    <w:autoRedefine/>
    <w:semiHidden/>
    <w:qFormat/>
    <w:uiPriority w:val="0"/>
    <w:rPr>
      <w:kern w:val="2"/>
      <w:sz w:val="21"/>
      <w:szCs w:val="24"/>
    </w:rPr>
  </w:style>
  <w:style w:type="character" w:customStyle="1" w:styleId="51">
    <w:name w:val="批注主题 字符"/>
    <w:basedOn w:val="50"/>
    <w:link w:val="23"/>
    <w:autoRedefine/>
    <w:semiHidden/>
    <w:qFormat/>
    <w:uiPriority w:val="0"/>
    <w:rPr>
      <w:b/>
      <w:bCs/>
      <w:kern w:val="2"/>
      <w:sz w:val="21"/>
      <w:szCs w:val="24"/>
    </w:rPr>
  </w:style>
  <w:style w:type="character" w:customStyle="1" w:styleId="52">
    <w:name w:val="标题 2 字符"/>
    <w:link w:val="3"/>
    <w:autoRedefine/>
    <w:qFormat/>
    <w:uiPriority w:val="0"/>
    <w:rPr>
      <w:rFonts w:ascii="Arial" w:hAnsi="Arial" w:eastAsia="黑体"/>
      <w:bCs/>
      <w:kern w:val="2"/>
      <w:sz w:val="28"/>
      <w:szCs w:val="32"/>
    </w:rPr>
  </w:style>
  <w:style w:type="paragraph" w:customStyle="1" w:styleId="53">
    <w:name w:val="表内容"/>
    <w:basedOn w:val="1"/>
    <w:autoRedefine/>
    <w:semiHidden/>
    <w:qFormat/>
    <w:uiPriority w:val="99"/>
    <w:pPr>
      <w:adjustRightInd w:val="0"/>
      <w:snapToGrid w:val="0"/>
      <w:spacing w:line="310" w:lineRule="atLeast"/>
      <w:ind w:firstLine="0" w:firstLineChars="0"/>
      <w:jc w:val="center"/>
    </w:pPr>
    <w:rPr>
      <w:rFonts w:eastAsia="仿宋_GB2312"/>
      <w:sz w:val="18"/>
      <w:szCs w:val="20"/>
    </w:rPr>
  </w:style>
  <w:style w:type="paragraph" w:styleId="54">
    <w:name w:val="List Paragraph"/>
    <w:basedOn w:val="1"/>
    <w:autoRedefine/>
    <w:qFormat/>
    <w:uiPriority w:val="34"/>
    <w:pPr>
      <w:spacing w:line="240" w:lineRule="auto"/>
      <w:ind w:firstLine="420" w:firstLineChars="0"/>
    </w:pPr>
    <w:rPr>
      <w:rFonts w:eastAsia="仿宋_GB2312"/>
      <w:sz w:val="32"/>
      <w:szCs w:val="22"/>
    </w:rPr>
  </w:style>
  <w:style w:type="paragraph" w:customStyle="1" w:styleId="55">
    <w:name w:val="y"/>
    <w:basedOn w:val="1"/>
    <w:autoRedefine/>
    <w:qFormat/>
    <w:uiPriority w:val="0"/>
    <w:pPr>
      <w:widowControl/>
      <w:spacing w:before="100" w:beforeAutospacing="1" w:after="100" w:afterAutospacing="1" w:line="240" w:lineRule="auto"/>
      <w:ind w:firstLine="0" w:firstLineChars="0"/>
      <w:jc w:val="left"/>
    </w:pPr>
    <w:rPr>
      <w:rFonts w:ascii="宋体" w:hAnsi="宋体" w:eastAsia="仿宋_GB2312"/>
      <w:kern w:val="0"/>
      <w:sz w:val="24"/>
      <w:szCs w:val="22"/>
    </w:rPr>
  </w:style>
  <w:style w:type="paragraph" w:customStyle="1" w:styleId="56">
    <w:name w:val="表题"/>
    <w:basedOn w:val="1"/>
    <w:autoRedefine/>
    <w:semiHidden/>
    <w:qFormat/>
    <w:uiPriority w:val="99"/>
    <w:pPr>
      <w:adjustRightInd w:val="0"/>
      <w:snapToGrid w:val="0"/>
      <w:spacing w:before="120" w:after="120" w:line="310" w:lineRule="atLeast"/>
      <w:ind w:firstLine="0" w:firstLineChars="0"/>
      <w:jc w:val="center"/>
    </w:pPr>
    <w:rPr>
      <w:rFonts w:ascii="Arial" w:hAnsi="Arial" w:eastAsia="黑体"/>
      <w:sz w:val="32"/>
      <w:szCs w:val="20"/>
    </w:rPr>
  </w:style>
  <w:style w:type="character" w:customStyle="1" w:styleId="57">
    <w:name w:val="标题 3 字符"/>
    <w:basedOn w:val="26"/>
    <w:link w:val="4"/>
    <w:autoRedefine/>
    <w:qFormat/>
    <w:uiPriority w:val="9"/>
    <w:rPr>
      <w:rFonts w:ascii="Times New Roman" w:hAnsi="Times New Roman" w:eastAsia="黑体"/>
      <w:bCs/>
      <w:kern w:val="2"/>
      <w:sz w:val="28"/>
      <w:szCs w:val="32"/>
    </w:rPr>
  </w:style>
  <w:style w:type="paragraph" w:customStyle="1" w:styleId="58">
    <w:name w:val="WPSOffice手动目录 1"/>
    <w:autoRedefine/>
    <w:qFormat/>
    <w:uiPriority w:val="0"/>
    <w:rPr>
      <w:rFonts w:ascii="Calibri" w:hAnsi="Calibri" w:eastAsia="宋体" w:cs="Times New Roman"/>
      <w:lang w:val="en-US" w:eastAsia="zh-CN" w:bidi="ar-SA"/>
    </w:rPr>
  </w:style>
  <w:style w:type="paragraph" w:customStyle="1" w:styleId="59">
    <w:name w:val="WPSOffice手动目录 2"/>
    <w:autoRedefine/>
    <w:qFormat/>
    <w:uiPriority w:val="0"/>
    <w:pPr>
      <w:ind w:left="200" w:leftChars="200"/>
    </w:pPr>
    <w:rPr>
      <w:rFonts w:ascii="Calibri" w:hAnsi="Calibri" w:eastAsia="宋体" w:cs="Times New Roman"/>
      <w:lang w:val="en-US" w:eastAsia="zh-CN" w:bidi="ar-SA"/>
    </w:rPr>
  </w:style>
  <w:style w:type="table" w:customStyle="1" w:styleId="60">
    <w:name w:val="Table Normal"/>
    <w:autoRedefine/>
    <w:semiHidden/>
    <w:unhideWhenUsed/>
    <w:qFormat/>
    <w:uiPriority w:val="0"/>
    <w:tblPr>
      <w:tblCellMar>
        <w:top w:w="0" w:type="dxa"/>
        <w:left w:w="0" w:type="dxa"/>
        <w:bottom w:w="0" w:type="dxa"/>
        <w:right w:w="0" w:type="dxa"/>
      </w:tblCellMar>
    </w:tblPr>
  </w:style>
  <w:style w:type="paragraph" w:customStyle="1" w:styleId="61">
    <w:name w:val="表内正文"/>
    <w:basedOn w:val="1"/>
    <w:autoRedefine/>
    <w:qFormat/>
    <w:uiPriority w:val="0"/>
    <w:pPr>
      <w:framePr w:hSpace="180" w:wrap="around" w:vAnchor="text" w:hAnchor="margin" w:xAlign="center" w:y="67"/>
      <w:spacing w:line="320" w:lineRule="exact"/>
      <w:jc w:val="center"/>
    </w:pPr>
    <w:rPr>
      <w:rFonts w:ascii="仿宋_GB2312" w:hAnsi="仿宋"/>
      <w:sz w:val="18"/>
    </w:rPr>
  </w:style>
  <w:style w:type="paragraph" w:customStyle="1" w:styleId="62">
    <w:name w:val="默认"/>
    <w:autoRedefine/>
    <w:qFormat/>
    <w:uiPriority w:val="0"/>
    <w:rPr>
      <w:rFonts w:ascii="Helvetica" w:hAnsi="Helvetica" w:eastAsia="Helvetica" w:cs="Helvetica"/>
      <w:color w:val="000000"/>
      <w:sz w:val="22"/>
      <w:szCs w:val="22"/>
      <w:lang w:val="en-US" w:eastAsia="zh-CN" w:bidi="ar-SA"/>
    </w:rPr>
  </w:style>
  <w:style w:type="paragraph" w:customStyle="1" w:styleId="63">
    <w:name w:val="Body text|1"/>
    <w:basedOn w:val="1"/>
    <w:autoRedefine/>
    <w:qFormat/>
    <w:uiPriority w:val="0"/>
    <w:pPr>
      <w:widowControl w:val="0"/>
      <w:shd w:val="clear" w:color="auto" w:fill="auto"/>
      <w:spacing w:line="410" w:lineRule="auto"/>
      <w:ind w:firstLine="400"/>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2D0E8F-EB1B-49E4-953E-CEDEBE64D397}">
  <ds:schemaRefs/>
</ds:datastoreItem>
</file>

<file path=docProps/app.xml><?xml version="1.0" encoding="utf-8"?>
<Properties xmlns="http://schemas.openxmlformats.org/officeDocument/2006/extended-properties" xmlns:vt="http://schemas.openxmlformats.org/officeDocument/2006/docPropsVTypes">
  <Template>Normal.dotm</Template>
  <Company>klyz</Company>
  <Pages>29</Pages>
  <Words>49885</Words>
  <Characters>52794</Characters>
  <Lines>417</Lines>
  <Paragraphs>117</Paragraphs>
  <TotalTime>4</TotalTime>
  <ScaleCrop>false</ScaleCrop>
  <LinksUpToDate>false</LinksUpToDate>
  <CharactersWithSpaces>55159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2022-12-03T08:54:00Z</dcterms:created>
  <dc:creator>kl</dc:creator>
  <cp:lastModifiedBy>春醪</cp:lastModifiedBy>
  <dcterms:modified xsi:type="dcterms:W3CDTF">2024-04-22T07:17:01Z</dcterms:modified>
  <dc:title>一、垦利县职业中等专业学校成立护理专业建设指导委员会的决定</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3441CC9B96A84E12B541E6734933A85E_13</vt:lpwstr>
  </property>
</Properties>
</file>